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D941" w14:textId="084CB16B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2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. NAPIREND                                                                                            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Ügyiratszám: OB/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50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-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2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/202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.</w:t>
      </w:r>
    </w:p>
    <w:p w14:paraId="70A03AFF" w14:textId="77777777" w:rsidR="00486577" w:rsidRPr="00486577" w:rsidRDefault="00486577" w:rsidP="00486577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4E04452B" w14:textId="77777777" w:rsidR="00486577" w:rsidRPr="00486577" w:rsidRDefault="00486577" w:rsidP="00486577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 L Ő T E R J E S Z T É S</w:t>
      </w:r>
    </w:p>
    <w:p w14:paraId="30ECF3C8" w14:textId="0DEBEC63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a Képviselő-testület 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202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. 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március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2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7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-i nyilvános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ülésére</w:t>
      </w:r>
    </w:p>
    <w:p w14:paraId="0D5119A6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</w:p>
    <w:p w14:paraId="7B51AE8C" w14:textId="77777777" w:rsidR="00486577" w:rsidRPr="00486577" w:rsidRDefault="00486577" w:rsidP="00486577">
      <w:pPr>
        <w:spacing w:after="0" w:line="240" w:lineRule="auto"/>
        <w:ind w:left="1800" w:hanging="1800"/>
        <w:jc w:val="both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Tárgy:   </w:t>
      </w:r>
      <w:proofErr w:type="gramEnd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           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bookmarkStart w:id="0" w:name="_Hlk504725033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A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szociális célú tűzifa támogatás igénylésének szabályairól szóló 1/2021. (I.12.) önkormányzati rendelet módosítása</w:t>
      </w:r>
      <w:bookmarkEnd w:id="0"/>
    </w:p>
    <w:p w14:paraId="07A22860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2F3938F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Előterjesztő: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</w:t>
      </w:r>
      <w:proofErr w:type="gram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Mária polgármester</w:t>
      </w:r>
    </w:p>
    <w:p w14:paraId="0570C6F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</w:p>
    <w:p w14:paraId="528EC36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Előkészítette: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dr. Varga Viktória jegyző</w:t>
      </w:r>
    </w:p>
    <w:p w14:paraId="49EC45E7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  <w:t xml:space="preserve">                      </w:t>
      </w:r>
    </w:p>
    <w:p w14:paraId="08427AD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96EA43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TISZTELT KÉPVISELŐ-TESTÜLET!</w:t>
      </w:r>
    </w:p>
    <w:p w14:paraId="249E3788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64C531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Képviselő-testülete a szociális célú tűzifa támogatás igénylésének szabályairól szóló 1/2021. (I.12.) önkormányzati rendelet rendeletét 2021. január 11-i ülésén fogadta el.</w:t>
      </w:r>
    </w:p>
    <w:p w14:paraId="7C3C37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C126851" w14:textId="1B8D2136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Az ö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nkormányzat rendszeresen részt vesz a települési önkormányzatok szociális célú tüzelőanyag vásárlásához kapcsolódó támogatására kiírt pályázaton, melynek keretében tűzifa vásárlásához kapnak támogatást.  </w:t>
      </w:r>
    </w:p>
    <w:p w14:paraId="7964FE6F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084F8FBB" w14:textId="0DFA374C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A Magyarország biztonságát szolgáló egyes törvények módosításáról szóló 2022. évi L. törvény „az öregségi nyugdíj mindenkori legkisebb összege” fogalom helyett bevezette a „szociális vetítési alap” fogalmat, melynek összege 202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-b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>e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n 28.500 Ft, tehát megegyezik az eddig használt öregségi nyugdíj mindenkori legkisebb összegével. A változást át kell vezetni a rendeleten.</w:t>
      </w:r>
    </w:p>
    <w:p w14:paraId="2EEF6DE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472B6BD" w14:textId="41CBF04F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Az elmúlt időszak gyakorlati tapasztalatai 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a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jövedelemhatárokkal kapcsolatban javaslom, hogy azok kapjanak tűzifa-támogatást, akiknek családjában az egy főre jutó havi nettó jövedelem nem éri el a szociális vetítési alap összegének 500 %-át (114.000 Ft/fő/hó emelkedne 142.500 Ft/fő/hó összegre), egyedül élő esetén ezen összeg 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600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%-át (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142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összeg emelkedne 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171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 Ft/fő/hó összegre).</w:t>
      </w:r>
    </w:p>
    <w:p w14:paraId="7FD956D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FE62CD5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Kérem a Tisztelt Képviselő-testületet, hogy az előterjesztést megvitatni és a határozati javaslatot elfogadni szíveskedjenek.</w:t>
      </w:r>
    </w:p>
    <w:p w14:paraId="4C52CB68" w14:textId="77777777" w:rsidR="00486577" w:rsidRPr="00486577" w:rsidRDefault="00486577" w:rsidP="00486577">
      <w:pPr>
        <w:spacing w:after="0" w:line="240" w:lineRule="auto"/>
        <w:ind w:right="4752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F52416E" w14:textId="77777777" w:rsidR="00486577" w:rsidRPr="00486577" w:rsidRDefault="00486577" w:rsidP="00486577">
      <w:pPr>
        <w:spacing w:after="0" w:line="240" w:lineRule="auto"/>
        <w:ind w:left="432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31A4DAF9" w14:textId="77777777" w:rsidR="00486577" w:rsidRPr="00486577" w:rsidRDefault="00486577" w:rsidP="00486577">
      <w:pPr>
        <w:spacing w:after="0" w:line="240" w:lineRule="auto"/>
        <w:ind w:left="4536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HATÁROZATI JAVASLAT</w:t>
      </w:r>
    </w:p>
    <w:p w14:paraId="1C715D46" w14:textId="77777777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413FF9A" w14:textId="0CACC1DA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Képviselő–testülete a szociális célú tűzifa támogatás igénylésének szabályairól szóló 1/2021. (I.12.) önkormányzati rendelet módosításáról szóló rendelet–tervezetet elfogadja, és ______/202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. (_______) számon önkormányzati rendeletei közé iktatja.</w:t>
      </w:r>
    </w:p>
    <w:p w14:paraId="4E418120" w14:textId="77777777" w:rsidR="00486577" w:rsidRPr="00486577" w:rsidRDefault="00486577" w:rsidP="00486577">
      <w:pPr>
        <w:spacing w:after="0" w:line="240" w:lineRule="auto"/>
        <w:ind w:left="4253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2037BB8" w14:textId="77777777" w:rsidR="00486577" w:rsidRPr="00486577" w:rsidRDefault="00486577" w:rsidP="00486577">
      <w:pPr>
        <w:spacing w:after="0" w:line="240" w:lineRule="auto"/>
        <w:ind w:left="378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AAE2C8B" w14:textId="4609588D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Szentantalfa, 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2025. március 24.</w:t>
      </w:r>
    </w:p>
    <w:p w14:paraId="516C8DAD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C83FBA4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E599B9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</w:t>
      </w:r>
      <w:proofErr w:type="spellStart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Mária </w:t>
      </w:r>
    </w:p>
    <w:p w14:paraId="4EB2E7F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sectPr w:rsidR="00486577" w:rsidRPr="00486577" w:rsidSect="00486577">
          <w:pgSz w:w="11906" w:h="16838"/>
          <w:pgMar w:top="1191" w:right="1418" w:bottom="1021" w:left="1418" w:header="709" w:footer="709" w:gutter="0"/>
          <w:cols w:space="708"/>
          <w:docGrid w:linePitch="360"/>
        </w:sectPr>
      </w:pP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            polgármester</w:t>
      </w:r>
    </w:p>
    <w:p w14:paraId="4079CF2A" w14:textId="77777777" w:rsidR="00486577" w:rsidRPr="00486577" w:rsidRDefault="00486577" w:rsidP="00486577">
      <w:pPr>
        <w:tabs>
          <w:tab w:val="center" w:pos="7560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  <w:lastRenderedPageBreak/>
        <w:t>ÓBUDAVÁR KÖZSÉG ÖNKORMÁNYZATA KÉPVISELŐ-TESTÜLETE</w:t>
      </w:r>
    </w:p>
    <w:p w14:paraId="1C0D4F55" w14:textId="4105A812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 /202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.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(  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.) önkormányzati rendelete</w:t>
      </w:r>
    </w:p>
    <w:p w14:paraId="45A937E3" w14:textId="77777777" w:rsidR="00486577" w:rsidRPr="00486577" w:rsidRDefault="00486577" w:rsidP="00486577">
      <w:pPr>
        <w:keepNext/>
        <w:spacing w:after="0" w:line="240" w:lineRule="auto"/>
        <w:ind w:left="1080" w:hanging="1080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</w:p>
    <w:p w14:paraId="07D1C84D" w14:textId="77777777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a szociális célú tűzifa támogatás igénylésének szabályairól szóló 2/2021. (I.12.) önkormányzati rendelet módosításáról </w:t>
      </w:r>
    </w:p>
    <w:p w14:paraId="15FDD45E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(tervezet)</w:t>
      </w:r>
    </w:p>
    <w:p w14:paraId="45C8DBEF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AA4C1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24884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[1] A rendelet célja, hogy a tűzifa-támogatás minél szélesebb körben elérhető legyen a rászorulók számára.</w:t>
      </w:r>
    </w:p>
    <w:p w14:paraId="258DE00B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[2] Óbudavár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00B09164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ED8D951" w14:textId="2B1EFE99" w:rsid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1. §</w:t>
      </w:r>
    </w:p>
    <w:p w14:paraId="254D77B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015D1AA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3. § (1) bekezdése helyébe a következő rendelkezés lép:</w:t>
      </w:r>
    </w:p>
    <w:p w14:paraId="38496EF9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194D6A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„(1) Térítésmentesen jogosult legfeljebb 2 m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vertAlign w:val="superscript"/>
          <w:lang w:eastAsia="hu-HU"/>
          <w14:ligatures w14:val="none"/>
        </w:rPr>
        <w:t>3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 szociális célú tűzifára az az ügyfél, akinek a háztartásában az egy főre jutó havi nettó jövedelem nem haladja meg a szociális vetítési alap összegének 500 %-át, egyszemélyes háztartás (egyedül élő) esetén a szociális vetítési alap összegének 600 %-át.”</w:t>
      </w:r>
    </w:p>
    <w:p w14:paraId="6A1F4AC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83A960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2. §</w:t>
      </w:r>
    </w:p>
    <w:p w14:paraId="4F05AAD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27786B6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Ez a rendelet a kihirdetését követő napon lép hatályba.</w:t>
      </w:r>
    </w:p>
    <w:p w14:paraId="51BC1738" w14:textId="77777777" w:rsid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55178F9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37D394EA" w14:textId="48064FBE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Óbudavár, 202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. 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március 27.</w:t>
      </w:r>
    </w:p>
    <w:p w14:paraId="4B04991E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A72F20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6BB15F5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246530A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Mária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  <w:t xml:space="preserve">  dr.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Varga Viktória  </w:t>
      </w:r>
    </w:p>
    <w:p w14:paraId="5EEC63FF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polgármester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jegyző</w:t>
      </w:r>
    </w:p>
    <w:p w14:paraId="2DC524C7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sectPr w:rsidR="00486577" w:rsidRPr="00486577" w:rsidSect="00486577">
          <w:pgSz w:w="11906" w:h="16838"/>
          <w:pgMar w:top="1418" w:right="1418" w:bottom="1276" w:left="1418" w:header="709" w:footer="709" w:gutter="0"/>
          <w:cols w:space="708"/>
          <w:docGrid w:linePitch="360"/>
        </w:sectPr>
      </w:pPr>
    </w:p>
    <w:p w14:paraId="7F20A96D" w14:textId="77777777" w:rsidR="00486577" w:rsidRPr="00486577" w:rsidRDefault="00486577" w:rsidP="00486577">
      <w:pPr>
        <w:suppressAutoHyphens/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lastRenderedPageBreak/>
        <w:tab/>
      </w:r>
      <w:bookmarkStart w:id="1" w:name="pr426"/>
      <w:bookmarkStart w:id="2" w:name="pr427"/>
      <w:bookmarkStart w:id="3" w:name="pr435"/>
      <w:bookmarkEnd w:id="1"/>
      <w:bookmarkEnd w:id="2"/>
      <w:bookmarkEnd w:id="3"/>
    </w:p>
    <w:p w14:paraId="2310B136" w14:textId="77777777" w:rsidR="00486577" w:rsidRPr="00486577" w:rsidRDefault="00486577" w:rsidP="00486577">
      <w:pPr>
        <w:suppressAutoHyphens/>
        <w:spacing w:after="0" w:line="240" w:lineRule="auto"/>
        <w:ind w:left="-142" w:right="-58"/>
        <w:rPr>
          <w:rFonts w:ascii="Calibri" w:eastAsia="Times New Roman" w:hAnsi="Calibri" w:cs="Calibri"/>
          <w:vanish/>
          <w:kern w:val="0"/>
          <w:sz w:val="18"/>
          <w:szCs w:val="18"/>
          <w:lang w:eastAsia="zh-CN"/>
          <w14:ligatures w14:val="none"/>
        </w:rPr>
      </w:pPr>
      <w:bookmarkStart w:id="4" w:name="pr460"/>
      <w:bookmarkStart w:id="5" w:name="pr462"/>
      <w:bookmarkEnd w:id="4"/>
      <w:bookmarkEnd w:id="5"/>
    </w:p>
    <w:p w14:paraId="526B2CC6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 xml:space="preserve">                                                                     </w:t>
      </w: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ab/>
        <w:t xml:space="preserve">                                                                      </w:t>
      </w:r>
    </w:p>
    <w:p w14:paraId="74A17EB2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</w:p>
    <w:p w14:paraId="7286598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HATÁSVIZSGÁLAT</w:t>
      </w:r>
    </w:p>
    <w:p w14:paraId="2725EC1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4DFB41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2011. január 1-jétől hatályos, a jogalkotásról szóló 2010. évi CXXX. törvény (a továbbiakban: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.) 17. §-a szerint:</w:t>
      </w:r>
    </w:p>
    <w:p w14:paraId="450C4F2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445C751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17. §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(1) A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jogszabály előkészítője –</w:t>
      </w:r>
      <w:r w:rsidRPr="00486577">
        <w:rPr>
          <w:rFonts w:ascii="Calibri" w:eastAsia="Times New Roman" w:hAnsi="Calibri" w:cs="Calibri"/>
          <w:bCs/>
          <w:kern w:val="0"/>
          <w:sz w:val="24"/>
          <w:szCs w:val="24"/>
          <w:lang w:eastAsia="hu-HU"/>
          <w14:ligatures w14:val="none"/>
        </w:rPr>
        <w:t xml:space="preserve"> a jogszabály feltételezett hatásaihoz igazodó részletességű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– előzetes hatásvizsgálat elvégzésével felméri a szabályozás várható következményeit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Az előzetes hatásvizsgálat eredményéről ... önkormányzati rendelet esetén a helyi önkormányzat képviselő-testületét tájékoztatni kell. [...]</w:t>
      </w:r>
    </w:p>
    <w:p w14:paraId="03FC25B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B4005F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(2) A hatásvizsgálat során vizsgálni kell</w:t>
      </w:r>
    </w:p>
    <w:p w14:paraId="6232CEAB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tervezett jogszabály valamennyi jelentősnek ítélt hatását, különösen</w:t>
      </w:r>
    </w:p>
    <w:p w14:paraId="522F577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társadalmi, gazdasági, költségvetési hatásait,</w:t>
      </w:r>
    </w:p>
    <w:p w14:paraId="7D3AD51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környezeti és egészségi következményeit,</w:t>
      </w:r>
    </w:p>
    <w:p w14:paraId="550E5016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befolyásoló hatásait, valamint</w:t>
      </w:r>
    </w:p>
    <w:p w14:paraId="21234FC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megalkotásának szükségességét, a jogalkotás elmaradásának várható következményeit, és</w:t>
      </w:r>
    </w:p>
    <w:p w14:paraId="62B7914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c)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alkalmazásához szükséges személyi, szervezeti, tárgyi és pénzügyi feltételeket”.</w:t>
      </w:r>
    </w:p>
    <w:p w14:paraId="374E304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9F16E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módosításáról szóló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rendelet tervezetében (a továbbiakban: Tervezet) foglaltak várható hatásai – a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17. § (2) bekezdésében foglalt elvárások tükrében – az alábbiak szerint összegezhetők:</w:t>
      </w:r>
    </w:p>
    <w:p w14:paraId="6B3F0A43" w14:textId="77777777" w:rsidR="00486577" w:rsidRPr="00486577" w:rsidRDefault="00486577" w:rsidP="00486577">
      <w:pPr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C79A4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a) A tervezett jogszabály valamennyi jelentősnek ítélt hatása</w:t>
      </w:r>
    </w:p>
    <w:p w14:paraId="11B50F7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A200A5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) A jogszabály társadalmi, gazdasági, költségvetési hatásai</w:t>
      </w:r>
    </w:p>
    <w:p w14:paraId="6A39CD4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Tervezetnek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társadalmi hatása nincs.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685DC10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jelentősebb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gazdasági és költségvetési hatásokat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nem keletkeztet.</w:t>
      </w:r>
    </w:p>
    <w:p w14:paraId="18582A8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964594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ab) A jogszabály környezeti és egészségi következményei</w:t>
      </w:r>
    </w:p>
    <w:p w14:paraId="69C1E9A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Tervezetben foglaltaknak közvetlen környezeti és egészségi következményei nincsenek.</w:t>
      </w:r>
    </w:p>
    <w:p w14:paraId="4F2CDA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6D3848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) A jogszabály adminisztratív </w:t>
      </w: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 befolyásoló hatásai</w:t>
      </w:r>
    </w:p>
    <w:p w14:paraId="7B8F1703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nem keletkeztet.</w:t>
      </w:r>
    </w:p>
    <w:p w14:paraId="3B72B93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3B39296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b) A jogszabály megalkotásának szükségessége, a jogalkotás elmaradásának várható következményei</w:t>
      </w:r>
    </w:p>
    <w:p w14:paraId="1AF6693A" w14:textId="0E10CDD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rendelet megalkotásának szükségességét 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z indokolja, hogy minél többen részesülhessenek támogatásban</w:t>
      </w: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7A2FA5D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FB20A6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c) A jogszabály alkalmazásához szükséges személyi, szervezeti, tárgyi és pénzügyi feltételek</w:t>
      </w:r>
    </w:p>
    <w:p w14:paraId="0D20427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elfogadása esetén a rendelet alkalmazása a jelenlegihez képest többlet személyi, szervezeti, tárgyi és pénzügyi feltételt nem igényel. </w:t>
      </w:r>
    </w:p>
    <w:p w14:paraId="29A2B7FB" w14:textId="77777777" w:rsidR="00486577" w:rsidRPr="00486577" w:rsidRDefault="00486577" w:rsidP="00486577">
      <w:pPr>
        <w:tabs>
          <w:tab w:val="left" w:pos="1440"/>
          <w:tab w:val="center" w:pos="7560"/>
        </w:tabs>
        <w:spacing w:after="0" w:line="240" w:lineRule="auto"/>
        <w:jc w:val="both"/>
        <w:rPr>
          <w:rFonts w:ascii="Calibri" w:eastAsia="Times New Roman" w:hAnsi="Calibri" w:cs="Calibri"/>
          <w:noProof/>
          <w:kern w:val="0"/>
          <w:lang w:val="en-US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:lang w:val="en-US"/>
          <w14:ligatures w14:val="none"/>
        </w:rPr>
        <w:t xml:space="preserve">                                </w:t>
      </w:r>
    </w:p>
    <w:p w14:paraId="5181FB2C" w14:textId="77777777" w:rsidR="00A670AD" w:rsidRDefault="00A670AD"/>
    <w:sectPr w:rsidR="00A670AD" w:rsidSect="00486577">
      <w:pgSz w:w="11906" w:h="16838"/>
      <w:pgMar w:top="425" w:right="1304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B2"/>
    <w:rsid w:val="00486577"/>
    <w:rsid w:val="005D1CE6"/>
    <w:rsid w:val="00680533"/>
    <w:rsid w:val="006C6E78"/>
    <w:rsid w:val="008D0DB2"/>
    <w:rsid w:val="00A670AD"/>
    <w:rsid w:val="00AA5400"/>
    <w:rsid w:val="00D0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E63F"/>
  <w15:chartTrackingRefBased/>
  <w15:docId w15:val="{990A0AF5-1444-42D9-B601-446D9D4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DB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DB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DB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DB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DB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DB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DB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DB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DB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DB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D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738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</dc:creator>
  <cp:keywords/>
  <dc:description/>
  <cp:lastModifiedBy>Viki</cp:lastModifiedBy>
  <cp:revision>2</cp:revision>
  <cp:lastPrinted>2025-03-24T10:25:00Z</cp:lastPrinted>
  <dcterms:created xsi:type="dcterms:W3CDTF">2025-03-24T10:04:00Z</dcterms:created>
  <dcterms:modified xsi:type="dcterms:W3CDTF">2025-03-24T10:25:00Z</dcterms:modified>
</cp:coreProperties>
</file>