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0B0F94" w14:paraId="52318CAB" w14:textId="77777777" w:rsidTr="00646237">
        <w:tc>
          <w:tcPr>
            <w:tcW w:w="5240" w:type="dxa"/>
          </w:tcPr>
          <w:p w14:paraId="706CE8E7" w14:textId="18704539" w:rsidR="00941348" w:rsidRPr="000B0F94" w:rsidRDefault="00E85B65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6</w:t>
            </w:r>
            <w:r w:rsidR="00941348"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5F5A3A76" w:rsidR="00941348" w:rsidRPr="000B0F94" w:rsidRDefault="00970EC6" w:rsidP="009C4C14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="00950312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="00E85B65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      </w:t>
            </w:r>
            <w:r w:rsidR="00941348"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="00225A5A"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</w:t>
            </w:r>
            <w:r w:rsidR="00E10DD7">
              <w:rPr>
                <w:rFonts w:asciiTheme="minorHAnsi" w:hAnsiTheme="minorHAnsi" w:cstheme="minorHAnsi"/>
                <w:szCs w:val="24"/>
                <w:lang w:eastAsia="hu-HU"/>
              </w:rPr>
              <w:t>OB</w:t>
            </w:r>
            <w:r w:rsidR="00941348" w:rsidRPr="00E85B65">
              <w:rPr>
                <w:rFonts w:asciiTheme="minorHAnsi" w:hAnsiTheme="minorHAnsi" w:cstheme="minorHAnsi"/>
                <w:szCs w:val="24"/>
                <w:lang w:eastAsia="hu-HU"/>
              </w:rPr>
              <w:t>/</w:t>
            </w:r>
            <w:r w:rsidR="00E10DD7">
              <w:rPr>
                <w:rFonts w:asciiTheme="minorHAnsi" w:hAnsiTheme="minorHAnsi" w:cstheme="minorHAnsi"/>
                <w:szCs w:val="24"/>
                <w:lang w:eastAsia="hu-HU"/>
              </w:rPr>
              <w:t xml:space="preserve">   </w:t>
            </w:r>
            <w:r w:rsidR="006E42F0">
              <w:rPr>
                <w:rFonts w:asciiTheme="minorHAnsi" w:hAnsiTheme="minorHAnsi" w:cstheme="minorHAnsi"/>
                <w:szCs w:val="24"/>
                <w:lang w:eastAsia="hu-HU"/>
              </w:rPr>
              <w:t>-</w:t>
            </w:r>
            <w:r w:rsidR="00B87A4C">
              <w:rPr>
                <w:rFonts w:asciiTheme="minorHAnsi" w:hAnsiTheme="minorHAnsi" w:cstheme="minorHAnsi"/>
                <w:szCs w:val="24"/>
                <w:lang w:eastAsia="hu-HU"/>
              </w:rPr>
              <w:t>1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>/202</w:t>
            </w:r>
            <w:r w:rsidR="006D4A46">
              <w:rPr>
                <w:rFonts w:asciiTheme="minorHAnsi" w:hAnsiTheme="minorHAnsi" w:cstheme="minorHAnsi"/>
                <w:szCs w:val="24"/>
                <w:lang w:eastAsia="hu-HU"/>
              </w:rPr>
              <w:t>5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0B0F94" w:rsidRDefault="00941348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20811A6" w14:textId="77777777" w:rsidR="00941348" w:rsidRPr="000B0F94" w:rsidRDefault="00941348" w:rsidP="00941348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0B0F94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4A99DD54" w14:textId="4348E7AD" w:rsidR="00941348" w:rsidRPr="000B0F94" w:rsidRDefault="00941348" w:rsidP="00941348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202</w:t>
      </w:r>
      <w:r w:rsidR="006D4A46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B6361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724FD0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B63610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E10DD7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8121C"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 nyilvános ülésére</w:t>
      </w:r>
    </w:p>
    <w:p w14:paraId="0BCCB90F" w14:textId="77777777" w:rsidR="00941348" w:rsidRDefault="00941348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59CE448" w14:textId="77777777" w:rsidR="00A54AF7" w:rsidRPr="000B0F94" w:rsidRDefault="00A54AF7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7394"/>
      </w:tblGrid>
      <w:tr w:rsidR="00941348" w:rsidRPr="000B0F94" w14:paraId="6767E183" w14:textId="77777777" w:rsidTr="00646237">
        <w:tc>
          <w:tcPr>
            <w:tcW w:w="1683" w:type="dxa"/>
          </w:tcPr>
          <w:p w14:paraId="47E42A3F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0A1E4C3F" w14:textId="3B9E44DC" w:rsidR="00941348" w:rsidRDefault="00F72D0C" w:rsidP="006D4A46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110342724"/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A 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településkép védelméről szóló </w:t>
            </w:r>
            <w:r w:rsidR="00E10DD7">
              <w:rPr>
                <w:rFonts w:asciiTheme="minorHAnsi" w:hAnsiTheme="minorHAnsi" w:cstheme="minorHAnsi"/>
                <w:b/>
                <w:szCs w:val="24"/>
                <w:lang w:eastAsia="hu-HU"/>
              </w:rPr>
              <w:t>10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>/2017. (XII.2</w:t>
            </w:r>
            <w:r w:rsidR="00E10DD7">
              <w:rPr>
                <w:rFonts w:asciiTheme="minorHAnsi" w:hAnsiTheme="minorHAnsi" w:cstheme="minorHAnsi"/>
                <w:b/>
                <w:szCs w:val="24"/>
                <w:lang w:eastAsia="hu-HU"/>
              </w:rPr>
              <w:t>7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.) önkormányzati rendelet </w:t>
            </w:r>
            <w:r w:rsid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>felülvizsgálata</w:t>
            </w: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bookmarkEnd w:id="0"/>
          </w:p>
          <w:p w14:paraId="7ECBB190" w14:textId="1404B491" w:rsidR="006D4A46" w:rsidRPr="000B0F94" w:rsidRDefault="006D4A46" w:rsidP="006D4A46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941348" w:rsidRPr="000B0F94" w14:paraId="2DABD7AB" w14:textId="77777777" w:rsidTr="00646237">
        <w:tc>
          <w:tcPr>
            <w:tcW w:w="1683" w:type="dxa"/>
          </w:tcPr>
          <w:p w14:paraId="174356B4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664A5B82" w:rsidR="00941348" w:rsidRPr="000B0F94" w:rsidRDefault="00E10DD7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eastAsia="hu-HU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 Mária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01762D13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941348" w:rsidRPr="000B0F94" w14:paraId="69D3239D" w14:textId="77777777" w:rsidTr="00646237">
        <w:tc>
          <w:tcPr>
            <w:tcW w:w="1683" w:type="dxa"/>
          </w:tcPr>
          <w:p w14:paraId="347D8394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E2D9C8B" w14:textId="5B498B6F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970EC6" w:rsidRPr="000B0F94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  <w:p w14:paraId="46DB6589" w14:textId="21762746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640A3EFC" w14:textId="77777777" w:rsidR="00941348" w:rsidRPr="000B0F94" w:rsidRDefault="00941348" w:rsidP="00941348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81F3A89" w14:textId="77777777" w:rsidR="00941348" w:rsidRPr="000B0F94" w:rsidRDefault="00941348" w:rsidP="00941348">
      <w:pPr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611596AC" w14:textId="77777777" w:rsidR="00941348" w:rsidRPr="000B0F94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46F16A09" w14:textId="5166446E" w:rsidR="00A54AF7" w:rsidRDefault="00E10DD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Óbudavár</w:t>
      </w:r>
      <w:r w:rsidR="00B63610" w:rsidRPr="00B63610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2017</w:t>
      </w:r>
      <w:r w:rsidR="00B63610" w:rsidRPr="00B63610">
        <w:rPr>
          <w:rFonts w:asciiTheme="minorHAnsi" w:hAnsiTheme="minorHAnsi" w:cstheme="minorHAnsi"/>
          <w:sz w:val="24"/>
          <w:szCs w:val="24"/>
          <w:lang w:eastAsia="hu-HU"/>
        </w:rPr>
        <w:t xml:space="preserve">.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decemberében fogadta el a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településkép védelméről szóló </w:t>
      </w:r>
      <w:r>
        <w:rPr>
          <w:rFonts w:asciiTheme="minorHAnsi" w:hAnsiTheme="minorHAnsi" w:cstheme="minorHAnsi"/>
          <w:sz w:val="24"/>
          <w:szCs w:val="24"/>
          <w:lang w:eastAsia="hu-HU"/>
        </w:rPr>
        <w:t>10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/2017. (XII.2</w:t>
      </w:r>
      <w:r>
        <w:rPr>
          <w:rFonts w:asciiTheme="minorHAnsi" w:hAnsiTheme="minorHAnsi" w:cstheme="minorHAnsi"/>
          <w:sz w:val="24"/>
          <w:szCs w:val="24"/>
          <w:lang w:eastAsia="hu-HU"/>
        </w:rPr>
        <w:t>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.) önkormányzati rendel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eté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p w14:paraId="0D5ADEB6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FBD57DB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A 2024 október 1. napjától hatályba lépő jogszabályváltozások alapvetően befolyásolják a településkép védelmére szolgáló önkormányzati eszközök szabályozását.</w:t>
      </w:r>
    </w:p>
    <w:p w14:paraId="4708338B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351ED1FF" w14:textId="76A1D95A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A54AF7">
        <w:rPr>
          <w:rFonts w:asciiTheme="minorHAnsi" w:hAnsiTheme="minorHAnsi" w:cstheme="minorHAnsi"/>
          <w:sz w:val="24"/>
          <w:szCs w:val="24"/>
          <w:lang w:eastAsia="hu-HU"/>
        </w:rPr>
        <w:t>Hatályát vesztette a településkép védelméről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szóló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2016. évi LXXIV. törvény, valamint az építésügyi és építésfelügyeleti hatósági eljárásokról és ellenőrzésekről, valamint az építésügyi hatósági szolgáltatásról </w:t>
      </w:r>
      <w:r>
        <w:rPr>
          <w:rFonts w:asciiTheme="minorHAnsi" w:hAnsiTheme="minorHAnsi" w:cstheme="minorHAnsi"/>
          <w:sz w:val="24"/>
          <w:szCs w:val="24"/>
          <w:lang w:eastAsia="hu-HU"/>
        </w:rPr>
        <w:t>szóló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312/2012. (XI. 8.) Korm. rendelet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és hatályba lépett a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>magyar építészetről szóló 2023. évi C. törvény (</w:t>
      </w:r>
      <w:proofErr w:type="spellStart"/>
      <w:r w:rsidRPr="00A54AF7">
        <w:rPr>
          <w:rFonts w:asciiTheme="minorHAnsi" w:hAnsiTheme="minorHAnsi" w:cstheme="minorHAnsi"/>
          <w:sz w:val="24"/>
          <w:szCs w:val="24"/>
          <w:lang w:eastAsia="hu-HU"/>
        </w:rPr>
        <w:t>Méptv</w:t>
      </w:r>
      <w:proofErr w:type="spellEnd"/>
      <w:r w:rsidRPr="00A54AF7">
        <w:rPr>
          <w:rFonts w:asciiTheme="minorHAnsi" w:hAnsiTheme="minorHAnsi" w:cstheme="minorHAnsi"/>
          <w:sz w:val="24"/>
          <w:szCs w:val="24"/>
          <w:lang w:eastAsia="hu-HU"/>
        </w:rPr>
        <w:t>.)</w:t>
      </w:r>
      <w:r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p w14:paraId="0A79DE64" w14:textId="77777777" w:rsidR="00A54AF7" w:rsidRP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700ADEF3" w14:textId="5461E6C8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Tekintettel arra, hogy a jelenleg hatályos településképi rendelet a bejelentési eljárásoknál a már nem hatályos 312/2012. (XI. 8.) Korm. rendeletre hivatkozik, a bejelentések nem bírálhatók el, </w:t>
      </w:r>
      <w:r>
        <w:rPr>
          <w:rFonts w:asciiTheme="minorHAnsi" w:hAnsiTheme="minorHAnsi" w:cstheme="minorHAnsi"/>
          <w:sz w:val="24"/>
          <w:szCs w:val="24"/>
          <w:lang w:eastAsia="hu-HU"/>
        </w:rPr>
        <w:t>ezért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szükséges a jelenleg hatályos szabályozást meghivatkozni, egyidejűleg az elmúlt évek szakmai tapasztalatai alapján célszerű az eljárási szabályokat aktualizálni.</w:t>
      </w:r>
    </w:p>
    <w:p w14:paraId="6B67B755" w14:textId="77777777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611F1C23" w14:textId="0652B243" w:rsidR="00941348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</w:t>
      </w:r>
      <w:r w:rsidR="003B1640" w:rsidRPr="000B0F94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 határozati javaslatot elfogadni szíveskedjen.</w:t>
      </w:r>
    </w:p>
    <w:p w14:paraId="67AD0863" w14:textId="77777777" w:rsidR="0029786E" w:rsidRDefault="0029786E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6FF52E48" w14:textId="2BFD68C2" w:rsidR="00212570" w:rsidRDefault="00212570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3AB74C" w14:textId="1749C04A" w:rsidR="00212570" w:rsidRDefault="00212570" w:rsidP="0029786E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10F84C99" w14:textId="1B9F4FF7" w:rsidR="00CD0ABB" w:rsidRPr="00212570" w:rsidRDefault="00CD0ABB" w:rsidP="0029786E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I.</w:t>
      </w:r>
    </w:p>
    <w:p w14:paraId="30FD5D95" w14:textId="77777777" w:rsidR="00212570" w:rsidRDefault="00212570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717BA67" w14:textId="0DF422AE" w:rsidR="00A54AF7" w:rsidRDefault="00E10DD7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Óbudavár</w:t>
      </w:r>
      <w:r w:rsidR="00F3058C" w:rsidRPr="00F3058C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</w:t>
      </w:r>
      <w:r w:rsidR="00D41F83" w:rsidRPr="00D41F83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településkép védelméről szóló </w:t>
      </w:r>
      <w:r>
        <w:rPr>
          <w:rFonts w:asciiTheme="minorHAnsi" w:hAnsiTheme="minorHAnsi" w:cstheme="minorHAnsi"/>
          <w:sz w:val="24"/>
          <w:szCs w:val="24"/>
          <w:lang w:eastAsia="hu-HU"/>
        </w:rPr>
        <w:t>10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/2017. (XII.2</w:t>
      </w:r>
      <w:r>
        <w:rPr>
          <w:rFonts w:asciiTheme="minorHAnsi" w:hAnsiTheme="minorHAnsi" w:cstheme="minorHAnsi"/>
          <w:sz w:val="24"/>
          <w:szCs w:val="24"/>
          <w:lang w:eastAsia="hu-HU"/>
        </w:rPr>
        <w:t>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.) önkormányzati rendelet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módosítását megalapozó önkormányzati főépítész általkészített szakmai tájékoztatót az előterjesztés 1. melléklete szerint elfogadja.</w:t>
      </w:r>
    </w:p>
    <w:p w14:paraId="346561C2" w14:textId="77777777" w:rsidR="00A54AF7" w:rsidRDefault="00A54AF7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804F85E" w14:textId="77777777" w:rsidR="00212570" w:rsidRPr="00212570" w:rsidRDefault="00212570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sz w:val="24"/>
          <w:szCs w:val="24"/>
          <w:lang w:eastAsia="hu-HU"/>
        </w:rPr>
        <w:t>Határidő: azonnal</w:t>
      </w:r>
    </w:p>
    <w:p w14:paraId="33A8A3D5" w14:textId="31B9097D" w:rsidR="00212570" w:rsidRDefault="00212570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sz w:val="24"/>
          <w:szCs w:val="24"/>
          <w:lang w:eastAsia="hu-HU"/>
        </w:rPr>
        <w:t>Felelős: polgármester</w:t>
      </w:r>
    </w:p>
    <w:p w14:paraId="5D0BB6A6" w14:textId="77777777" w:rsidR="00ED428F" w:rsidRDefault="00ED428F" w:rsidP="0029786E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330AD10E" w14:textId="77777777" w:rsidR="0029786E" w:rsidRDefault="0029786E" w:rsidP="0029786E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0309B365" w14:textId="7DE88A39" w:rsidR="00CD0ABB" w:rsidRPr="00CD0ABB" w:rsidRDefault="00CD0ABB" w:rsidP="0029786E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lastRenderedPageBreak/>
        <w:t>II.</w:t>
      </w:r>
    </w:p>
    <w:p w14:paraId="08A4E76E" w14:textId="77777777" w:rsidR="00CD0ABB" w:rsidRDefault="00CD0ABB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1E0CB96" w14:textId="5926A64F" w:rsidR="00CD0ABB" w:rsidRDefault="00E10DD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>Óbudavár</w:t>
      </w:r>
      <w:r w:rsidR="00CD0ABB" w:rsidRPr="00CD0ABB">
        <w:rPr>
          <w:rFonts w:ascii="Calibri" w:hAnsi="Calibri" w:cs="Calibri"/>
          <w:sz w:val="24"/>
          <w:szCs w:val="24"/>
          <w:lang w:eastAsia="hu-HU"/>
        </w:rPr>
        <w:t xml:space="preserve"> </w:t>
      </w:r>
      <w:bookmarkStart w:id="1" w:name="_Hlk159824517"/>
      <w:r w:rsidR="00CD0ABB" w:rsidRPr="00CD0ABB">
        <w:rPr>
          <w:rFonts w:ascii="Calibri" w:hAnsi="Calibri" w:cs="Calibri"/>
          <w:sz w:val="24"/>
          <w:szCs w:val="24"/>
          <w:lang w:eastAsia="hu-HU"/>
        </w:rPr>
        <w:t xml:space="preserve">Község Önkormányzata Képviselő-testülete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a településkép védelméről szóló </w:t>
      </w:r>
      <w:r>
        <w:rPr>
          <w:rFonts w:ascii="Calibri" w:hAnsi="Calibri" w:cs="Calibri"/>
          <w:sz w:val="24"/>
          <w:szCs w:val="24"/>
          <w:lang w:eastAsia="hu-HU"/>
        </w:rPr>
        <w:t>10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/2017. (XII.2</w:t>
      </w:r>
      <w:r>
        <w:rPr>
          <w:rFonts w:ascii="Calibri" w:hAnsi="Calibri" w:cs="Calibri"/>
          <w:sz w:val="24"/>
          <w:szCs w:val="24"/>
          <w:lang w:eastAsia="hu-HU"/>
        </w:rPr>
        <w:t>7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.) önkormányzati rendelet</w:t>
      </w:r>
      <w:r w:rsidR="00A54AF7">
        <w:rPr>
          <w:rFonts w:ascii="Calibri" w:hAnsi="Calibri" w:cs="Calibri"/>
          <w:sz w:val="24"/>
          <w:szCs w:val="24"/>
          <w:lang w:eastAsia="hu-HU"/>
        </w:rPr>
        <w:t>ét az előterjesztés 2. melléklete szerinti tartalommal a felsőbb jogszabályoknak való megfelelés és az azokkal való összhang megteremtése érdekében módosítani kívánja.</w:t>
      </w:r>
    </w:p>
    <w:p w14:paraId="3F397882" w14:textId="77777777" w:rsidR="00A54AF7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</w:p>
    <w:p w14:paraId="5DD2A372" w14:textId="7F947D62" w:rsidR="00A54AF7" w:rsidRPr="00CD0ABB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 xml:space="preserve">Felkéri a jegyzőt, hogy a szükséges eljárást az E-TÉR felületén indítsa meg. </w:t>
      </w:r>
    </w:p>
    <w:p w14:paraId="77EF0697" w14:textId="77777777" w:rsidR="00CD0ABB" w:rsidRPr="00CD0ABB" w:rsidRDefault="00CD0ABB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</w:p>
    <w:p w14:paraId="27DCCB8A" w14:textId="77777777" w:rsidR="00CD0ABB" w:rsidRPr="00CD0ABB" w:rsidRDefault="00CD0ABB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 w:rsidRPr="00CD0ABB">
        <w:rPr>
          <w:rFonts w:ascii="Calibri" w:hAnsi="Calibri" w:cs="Calibri"/>
          <w:sz w:val="24"/>
          <w:szCs w:val="24"/>
          <w:lang w:eastAsia="hu-HU"/>
        </w:rPr>
        <w:t xml:space="preserve">Határidő: azonnal </w:t>
      </w:r>
    </w:p>
    <w:p w14:paraId="5C792A33" w14:textId="0D8734CB" w:rsidR="00CD0ABB" w:rsidRDefault="00CD0ABB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 w:rsidRPr="00CD0ABB">
        <w:rPr>
          <w:rFonts w:ascii="Calibri" w:hAnsi="Calibri" w:cs="Calibri"/>
          <w:sz w:val="24"/>
          <w:szCs w:val="24"/>
          <w:lang w:eastAsia="hu-HU"/>
        </w:rPr>
        <w:t>Felelős: polgármester</w:t>
      </w:r>
      <w:r w:rsidR="00A54AF7">
        <w:rPr>
          <w:rFonts w:ascii="Calibri" w:hAnsi="Calibri" w:cs="Calibri"/>
          <w:sz w:val="24"/>
          <w:szCs w:val="24"/>
          <w:lang w:eastAsia="hu-HU"/>
        </w:rPr>
        <w:t>, jegyző</w:t>
      </w:r>
    </w:p>
    <w:p w14:paraId="1F1088CA" w14:textId="77777777" w:rsidR="00A54AF7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</w:p>
    <w:p w14:paraId="413DB5EE" w14:textId="6D7D9DA7" w:rsidR="00A54AF7" w:rsidRPr="00CD0ABB" w:rsidRDefault="00A54AF7" w:rsidP="0029786E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</w:t>
      </w:r>
      <w:r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</w:t>
      </w: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I.</w:t>
      </w:r>
    </w:p>
    <w:p w14:paraId="7779446F" w14:textId="77777777" w:rsidR="00A54AF7" w:rsidRDefault="00A54AF7" w:rsidP="0029786E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49F02DC" w14:textId="7026D9A2" w:rsidR="00A54AF7" w:rsidRPr="00A54AF7" w:rsidRDefault="00E10DD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>Óbudavár</w:t>
      </w:r>
      <w:r w:rsidR="00A54AF7" w:rsidRPr="00CD0ABB">
        <w:rPr>
          <w:rFonts w:ascii="Calibri" w:hAnsi="Calibri" w:cs="Calibri"/>
          <w:sz w:val="24"/>
          <w:szCs w:val="24"/>
          <w:lang w:eastAsia="hu-HU"/>
        </w:rPr>
        <w:t xml:space="preserve"> Község Önkormányzata Képviselő-testülete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a településkép védelméről szóló </w:t>
      </w:r>
      <w:r>
        <w:rPr>
          <w:rFonts w:ascii="Calibri" w:hAnsi="Calibri" w:cs="Calibri"/>
          <w:sz w:val="24"/>
          <w:szCs w:val="24"/>
          <w:lang w:eastAsia="hu-HU"/>
        </w:rPr>
        <w:t>10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/2017. (XII.2</w:t>
      </w:r>
      <w:r>
        <w:rPr>
          <w:rFonts w:ascii="Calibri" w:hAnsi="Calibri" w:cs="Calibri"/>
          <w:sz w:val="24"/>
          <w:szCs w:val="24"/>
          <w:lang w:eastAsia="hu-HU"/>
        </w:rPr>
        <w:t>7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.) önkormányzati rendelet</w:t>
      </w:r>
      <w:r w:rsidR="00A54AF7">
        <w:rPr>
          <w:rFonts w:ascii="Calibri" w:hAnsi="Calibri" w:cs="Calibri"/>
          <w:sz w:val="24"/>
          <w:szCs w:val="24"/>
          <w:lang w:eastAsia="hu-HU"/>
        </w:rPr>
        <w:t xml:space="preserve"> módosítására elkészített rendelet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tervezetét megismerte, azt elfogadja és partnerségi egyeztetésre alkalmasnak találja. </w:t>
      </w:r>
    </w:p>
    <w:p w14:paraId="133D95F4" w14:textId="77777777" w:rsidR="00A54AF7" w:rsidRPr="00A54AF7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</w:p>
    <w:p w14:paraId="34815143" w14:textId="3CAE7800" w:rsidR="00A54AF7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>A képviselő-testület a jóváhagyott tervezetet partnerségi egyeztetésre bocsátja.</w:t>
      </w:r>
    </w:p>
    <w:p w14:paraId="65E0F37D" w14:textId="77777777" w:rsidR="00A54AF7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</w:p>
    <w:p w14:paraId="458DA394" w14:textId="77777777" w:rsidR="00A54AF7" w:rsidRPr="00A54AF7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 xml:space="preserve">Határidő: azonnal </w:t>
      </w:r>
    </w:p>
    <w:p w14:paraId="360A3053" w14:textId="65C94007" w:rsidR="00A54AF7" w:rsidRPr="00CD0ABB" w:rsidRDefault="00A54AF7" w:rsidP="0029786E">
      <w:pPr>
        <w:ind w:left="4536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>Felelős: polgármester, jegyző</w:t>
      </w:r>
    </w:p>
    <w:bookmarkEnd w:id="1"/>
    <w:p w14:paraId="01874D2D" w14:textId="77777777" w:rsidR="00941348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16096F38" w14:textId="77777777" w:rsidR="00A54AF7" w:rsidRPr="000B0F94" w:rsidRDefault="00A54AF7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BB8510C" w14:textId="6FFB7A48" w:rsidR="00941348" w:rsidRDefault="003B1640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eastAsia="Calibri" w:hAnsiTheme="minorHAnsi" w:cstheme="minorHAnsi"/>
          <w:sz w:val="24"/>
          <w:szCs w:val="24"/>
          <w:lang w:eastAsia="hu-HU"/>
        </w:rPr>
        <w:t>Szentantalfa</w:t>
      </w:r>
      <w:r w:rsidR="00941348" w:rsidRPr="000B0F94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, </w:t>
      </w:r>
      <w:r w:rsidR="00F64867">
        <w:rPr>
          <w:rFonts w:asciiTheme="minorHAnsi" w:eastAsia="Calibri" w:hAnsiTheme="minorHAnsi" w:cstheme="minorHAnsi"/>
          <w:sz w:val="24"/>
          <w:szCs w:val="24"/>
          <w:lang w:eastAsia="hu-HU"/>
        </w:rPr>
        <w:t>202</w:t>
      </w:r>
      <w:r w:rsidR="00A54AF7">
        <w:rPr>
          <w:rFonts w:asciiTheme="minorHAnsi" w:eastAsia="Calibri" w:hAnsiTheme="minorHAnsi" w:cstheme="minorHAnsi"/>
          <w:sz w:val="24"/>
          <w:szCs w:val="24"/>
          <w:lang w:eastAsia="hu-HU"/>
        </w:rPr>
        <w:t>5</w:t>
      </w:r>
      <w:r w:rsidR="00F64867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. február </w:t>
      </w:r>
      <w:r w:rsidR="006E42F0">
        <w:rPr>
          <w:rFonts w:asciiTheme="minorHAnsi" w:eastAsia="Calibri" w:hAnsiTheme="minorHAnsi" w:cstheme="minorHAnsi"/>
          <w:sz w:val="24"/>
          <w:szCs w:val="24"/>
          <w:lang w:eastAsia="hu-HU"/>
        </w:rPr>
        <w:t>13</w:t>
      </w:r>
      <w:r w:rsidR="00F64867">
        <w:rPr>
          <w:rFonts w:asciiTheme="minorHAnsi" w:eastAsia="Calibri" w:hAnsiTheme="minorHAnsi" w:cstheme="minorHAnsi"/>
          <w:sz w:val="24"/>
          <w:szCs w:val="24"/>
          <w:lang w:eastAsia="hu-HU"/>
        </w:rPr>
        <w:t>.</w:t>
      </w:r>
    </w:p>
    <w:p w14:paraId="2980C19E" w14:textId="77777777" w:rsidR="00A54AF7" w:rsidRDefault="00A54AF7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945B5CF" w14:textId="625C9B8A" w:rsidR="00C675FA" w:rsidRDefault="00C675FA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BC403D6" w14:textId="0DB39079" w:rsidR="00C675FA" w:rsidRPr="00C675FA" w:rsidRDefault="00F64867" w:rsidP="00F64867">
      <w:pPr>
        <w:ind w:left="4956" w:firstLine="708"/>
        <w:jc w:val="left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                </w:t>
      </w:r>
      <w:r w:rsidR="00E10DD7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 w:rsidR="000C5E59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proofErr w:type="spellStart"/>
      <w:r w:rsidR="00E10DD7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Godány</w:t>
      </w:r>
      <w:proofErr w:type="spellEnd"/>
      <w:r w:rsidR="00E10DD7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Mária</w:t>
      </w:r>
    </w:p>
    <w:p w14:paraId="4A60BA28" w14:textId="052F1CDF" w:rsidR="000B030F" w:rsidRDefault="00C675FA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        </w:t>
      </w:r>
      <w:r w:rsidRPr="00C675FA">
        <w:rPr>
          <w:rFonts w:asciiTheme="minorHAnsi" w:eastAsia="Calibri" w:hAnsiTheme="minorHAnsi" w:cstheme="minorHAnsi"/>
          <w:sz w:val="24"/>
          <w:szCs w:val="24"/>
          <w:lang w:eastAsia="hu-HU"/>
        </w:rPr>
        <w:t>polgármester</w:t>
      </w:r>
    </w:p>
    <w:p w14:paraId="4174F5A8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5FC632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394920D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1A5282E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0184802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A2D8933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314518F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0368A36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3197E04" w14:textId="77777777" w:rsidR="0029786E" w:rsidRDefault="0029786E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0A988D5" w14:textId="77777777" w:rsidR="0029786E" w:rsidRDefault="0029786E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16820A5D" w14:textId="77777777" w:rsidR="0029786E" w:rsidRDefault="0029786E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0C2424FF" w14:textId="77777777" w:rsidR="0029786E" w:rsidRDefault="0029786E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3497D44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3EB378F" w14:textId="625DCF36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  <w:r>
        <w:rPr>
          <w:rFonts w:cs="Calibri"/>
          <w:w w:val="99"/>
        </w:rPr>
        <w:lastRenderedPageBreak/>
        <w:t>1. melléklet</w:t>
      </w:r>
    </w:p>
    <w:p w14:paraId="02CC21E3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p w14:paraId="362F12DD" w14:textId="77777777" w:rsidR="00A54AF7" w:rsidRPr="00A54AF7" w:rsidRDefault="00A54AF7" w:rsidP="00A54AF7">
      <w:pPr>
        <w:spacing w:after="120"/>
        <w:jc w:val="center"/>
        <w:rPr>
          <w:rFonts w:eastAsia="Calibri"/>
          <w:b/>
          <w:smallCaps/>
          <w:sz w:val="28"/>
          <w:szCs w:val="28"/>
        </w:rPr>
      </w:pPr>
      <w:r w:rsidRPr="00A54AF7">
        <w:rPr>
          <w:rFonts w:eastAsia="Calibri"/>
          <w:b/>
          <w:smallCaps/>
          <w:sz w:val="28"/>
          <w:szCs w:val="28"/>
        </w:rPr>
        <w:t>SZAKMAI ÖSSZEFOGLALÓ</w:t>
      </w:r>
    </w:p>
    <w:p w14:paraId="46F36F04" w14:textId="77777777" w:rsidR="00A54AF7" w:rsidRPr="00A54AF7" w:rsidRDefault="00A54AF7" w:rsidP="00A54AF7">
      <w:pPr>
        <w:spacing w:after="120"/>
        <w:jc w:val="center"/>
        <w:rPr>
          <w:rFonts w:eastAsia="Calibri"/>
          <w:b/>
          <w:smallCaps/>
          <w:sz w:val="28"/>
          <w:szCs w:val="28"/>
        </w:rPr>
      </w:pPr>
    </w:p>
    <w:p w14:paraId="03F6D847" w14:textId="6ED6539C" w:rsidR="00A54AF7" w:rsidRPr="00A54AF7" w:rsidRDefault="00E10DD7" w:rsidP="00A54AF7">
      <w:pPr>
        <w:spacing w:after="120"/>
        <w:jc w:val="center"/>
        <w:rPr>
          <w:b/>
          <w:bCs/>
          <w:kern w:val="36"/>
          <w:sz w:val="24"/>
          <w:szCs w:val="24"/>
          <w:lang w:eastAsia="hu-HU"/>
        </w:rPr>
      </w:pPr>
      <w:r>
        <w:rPr>
          <w:b/>
          <w:bCs/>
          <w:kern w:val="36"/>
          <w:sz w:val="24"/>
          <w:szCs w:val="24"/>
          <w:lang w:eastAsia="hu-HU"/>
        </w:rPr>
        <w:t>Óbudavár</w:t>
      </w:r>
      <w:r w:rsidR="00A54AF7" w:rsidRPr="00A54AF7">
        <w:rPr>
          <w:b/>
          <w:bCs/>
          <w:kern w:val="36"/>
          <w:sz w:val="24"/>
          <w:szCs w:val="24"/>
          <w:lang w:eastAsia="hu-HU"/>
        </w:rPr>
        <w:t xml:space="preserve"> Község településképi rendeletének módosításához</w:t>
      </w:r>
    </w:p>
    <w:p w14:paraId="2FD3DDE2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</w:p>
    <w:p w14:paraId="6DF3E284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/>
          <w:sz w:val="24"/>
          <w:szCs w:val="24"/>
        </w:rPr>
        <w:t xml:space="preserve">A </w:t>
      </w:r>
      <w:bookmarkStart w:id="2" w:name="_Hlk190259048"/>
      <w:r w:rsidRPr="00A54AF7">
        <w:rPr>
          <w:rFonts w:eastAsia="Calibri"/>
          <w:i/>
          <w:sz w:val="24"/>
          <w:szCs w:val="24"/>
        </w:rPr>
        <w:t>magyar építészetről</w:t>
      </w:r>
      <w:r w:rsidRPr="00A54AF7">
        <w:rPr>
          <w:rFonts w:eastAsia="Calibri"/>
          <w:iCs/>
          <w:sz w:val="24"/>
          <w:szCs w:val="24"/>
        </w:rPr>
        <w:t xml:space="preserve"> szóló</w:t>
      </w:r>
      <w:r w:rsidRPr="00A54AF7">
        <w:rPr>
          <w:rFonts w:ascii="Calibri" w:eastAsia="Calibri" w:hAnsi="Calibri"/>
        </w:rPr>
        <w:t xml:space="preserve"> </w:t>
      </w:r>
      <w:r w:rsidRPr="00A54AF7">
        <w:rPr>
          <w:rFonts w:eastAsia="Calibri"/>
          <w:iCs/>
          <w:sz w:val="24"/>
          <w:szCs w:val="24"/>
        </w:rPr>
        <w:t>2023. évi C. törvény (</w:t>
      </w:r>
      <w:proofErr w:type="spellStart"/>
      <w:r w:rsidRPr="00A54AF7">
        <w:rPr>
          <w:rFonts w:eastAsia="Calibri"/>
          <w:iCs/>
          <w:sz w:val="24"/>
          <w:szCs w:val="24"/>
        </w:rPr>
        <w:t>Méptv</w:t>
      </w:r>
      <w:proofErr w:type="spellEnd"/>
      <w:r w:rsidRPr="00A54AF7">
        <w:rPr>
          <w:rFonts w:eastAsia="Calibri"/>
          <w:iCs/>
          <w:sz w:val="24"/>
          <w:szCs w:val="24"/>
        </w:rPr>
        <w:t xml:space="preserve">.) </w:t>
      </w:r>
      <w:bookmarkEnd w:id="2"/>
      <w:r w:rsidRPr="00A54AF7">
        <w:rPr>
          <w:rFonts w:eastAsia="Calibri"/>
          <w:iCs/>
          <w:sz w:val="24"/>
          <w:szCs w:val="24"/>
        </w:rPr>
        <w:t xml:space="preserve">2024. október 1-i hatályba lépésével egyidőben több új építésügyi jogszabály jelent meg és számos rendeleti szintű jogszabály is módosításra került. </w:t>
      </w:r>
    </w:p>
    <w:p w14:paraId="4045E3BB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Cs/>
          <w:sz w:val="24"/>
          <w:szCs w:val="24"/>
        </w:rPr>
        <w:t>A módosítások nagymértékben befolyásolják az önkormányzatok településképi eljárásait, illetve az eljárási szabályokat.</w:t>
      </w:r>
    </w:p>
    <w:p w14:paraId="543E477D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Cs/>
          <w:sz w:val="24"/>
          <w:szCs w:val="24"/>
        </w:rPr>
        <w:t>Hatályát vesztette az eddig alkalmazott 2016. évi LXXIV. törvény a településkép védelméről, valamint a 312/2012. (XI. 8.) Korm. rendelet</w:t>
      </w:r>
      <w:r w:rsidRPr="00A54AF7">
        <w:rPr>
          <w:rFonts w:ascii="Calibri" w:eastAsia="Calibri" w:hAnsi="Calibri"/>
        </w:rPr>
        <w:t xml:space="preserve"> </w:t>
      </w:r>
      <w:r w:rsidRPr="00A54AF7">
        <w:rPr>
          <w:rFonts w:eastAsia="Calibri"/>
          <w:iCs/>
          <w:sz w:val="24"/>
          <w:szCs w:val="24"/>
        </w:rPr>
        <w:t>az építésügyi és építésfelügyeleti hatósági eljárásokról és ellenőrzésekről, valamint az építésügyi hatósági szolgáltatásról.</w:t>
      </w:r>
    </w:p>
    <w:p w14:paraId="744955FB" w14:textId="77777777" w:rsidR="00A54AF7" w:rsidRPr="00A54AF7" w:rsidRDefault="00A54AF7" w:rsidP="00A54AF7">
      <w:pPr>
        <w:spacing w:after="120"/>
        <w:rPr>
          <w:rFonts w:eastAsia="Calibri"/>
          <w:iCs/>
          <w:sz w:val="24"/>
          <w:szCs w:val="24"/>
        </w:rPr>
      </w:pPr>
      <w:r w:rsidRPr="00A54AF7">
        <w:rPr>
          <w:rFonts w:eastAsia="Calibri"/>
          <w:iCs/>
          <w:sz w:val="24"/>
          <w:szCs w:val="24"/>
        </w:rPr>
        <w:t xml:space="preserve">A </w:t>
      </w:r>
      <w:proofErr w:type="spellStart"/>
      <w:r w:rsidRPr="00A54AF7">
        <w:rPr>
          <w:rFonts w:eastAsia="Calibri"/>
          <w:iCs/>
          <w:sz w:val="24"/>
          <w:szCs w:val="24"/>
        </w:rPr>
        <w:t>Méptv</w:t>
      </w:r>
      <w:proofErr w:type="spellEnd"/>
      <w:r w:rsidRPr="00A54AF7">
        <w:rPr>
          <w:rFonts w:eastAsia="Calibri"/>
          <w:iCs/>
          <w:sz w:val="24"/>
          <w:szCs w:val="24"/>
        </w:rPr>
        <w:t>. 225. § (8) bekezdése tartalmazza azokat a témaköröket, melyeket az önkormányzatok a településképi rendeletükben szabályozni kell.</w:t>
      </w:r>
    </w:p>
    <w:p w14:paraId="3C747AA4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 xml:space="preserve">A településképi rendelet tartalmára vonatkozóan </w:t>
      </w:r>
      <w:bookmarkStart w:id="3" w:name="_Hlk190266346"/>
      <w:r w:rsidRPr="00A54AF7">
        <w:rPr>
          <w:bCs/>
          <w:i/>
          <w:kern w:val="36"/>
          <w:sz w:val="24"/>
          <w:szCs w:val="24"/>
          <w:lang w:eastAsia="hu-HU"/>
        </w:rPr>
        <w:t>a településtervek tartalmáról, elkészítésének és elfogadásának rendjéről, valamint egyes településrendezési sajátos jogintézményekről</w:t>
      </w:r>
      <w:r w:rsidRPr="00A54AF7">
        <w:rPr>
          <w:bCs/>
          <w:kern w:val="36"/>
          <w:sz w:val="24"/>
          <w:szCs w:val="24"/>
          <w:lang w:eastAsia="hu-HU"/>
        </w:rPr>
        <w:t xml:space="preserve"> szóló 419/2021. (VII. 15.) Korm. rendelet</w:t>
      </w:r>
      <w:bookmarkEnd w:id="3"/>
      <w:r w:rsidRPr="00A54AF7">
        <w:rPr>
          <w:bCs/>
          <w:kern w:val="36"/>
          <w:sz w:val="24"/>
          <w:szCs w:val="24"/>
          <w:lang w:eastAsia="hu-HU"/>
        </w:rPr>
        <w:t xml:space="preserve"> (továbbiakban: Korm.r.) előírásai továbbra is alkalmazandók, de ezekben is történt módosulás.</w:t>
      </w:r>
    </w:p>
    <w:p w14:paraId="5B91B42D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Tekintettel arra, hogy a jelenleg hatályos településképi rendelet a bejelentési eljárásoknál a már nem hatályos 312/2012. (XI. 8.) Korm. rendeletre hivatkozik, a bejelentések nem bírálhatók el, ezért szükséges a jelenleg hatályos szabályozást meghivatkozni, egyidejűleg az elmúlt évek szakmai tapasztalatai alapján célszerű az eljárási szabályokat aktualizálni.</w:t>
      </w:r>
    </w:p>
    <w:p w14:paraId="7FBA10F0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 xml:space="preserve">A településképi rendeletben kizárólag a településkép-védelmi eszközök eljárási szabályainál történik módosulás, mely egyrészt módosítással, kisebb részben hatályon kívül helyezéssel, valamit kiegészítéssel valósul meg. </w:t>
      </w:r>
    </w:p>
    <w:p w14:paraId="2028CB4A" w14:textId="77777777" w:rsidR="00A54AF7" w:rsidRPr="00A54AF7" w:rsidRDefault="00A54AF7" w:rsidP="00A54AF7">
      <w:pPr>
        <w:spacing w:after="12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A főbb módosítások a következők:</w:t>
      </w:r>
    </w:p>
    <w:p w14:paraId="580B9259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településkép-védelmi tájékoztatás és szakmai konzultáció felsőbb jogszabály szerinti szabályozása, a kérelem benyújtásának szabályozása</w:t>
      </w:r>
    </w:p>
    <w:p w14:paraId="4EFA5093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településképi véleményezési eljárás-köteles esetek pontosítása</w:t>
      </w:r>
    </w:p>
    <w:p w14:paraId="73F1F4FC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véleményezési szempontok kiegészítése</w:t>
      </w:r>
    </w:p>
    <w:p w14:paraId="245062BB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 xml:space="preserve">településképi bejelentési eljárások esetkörének meghatározása a </w:t>
      </w:r>
      <w:proofErr w:type="spellStart"/>
      <w:r w:rsidRPr="00A54AF7">
        <w:rPr>
          <w:bCs/>
          <w:kern w:val="36"/>
          <w:sz w:val="24"/>
          <w:szCs w:val="24"/>
          <w:lang w:eastAsia="hu-HU"/>
        </w:rPr>
        <w:t>Méptv</w:t>
      </w:r>
      <w:proofErr w:type="spellEnd"/>
      <w:r w:rsidRPr="00A54AF7">
        <w:rPr>
          <w:bCs/>
          <w:kern w:val="36"/>
          <w:sz w:val="24"/>
          <w:szCs w:val="24"/>
          <w:lang w:eastAsia="hu-HU"/>
        </w:rPr>
        <w:t>-re és a Korm.rendeletre való hivatkozással</w:t>
      </w:r>
    </w:p>
    <w:p w14:paraId="3AE86B16" w14:textId="77777777" w:rsidR="00A54AF7" w:rsidRPr="00A54AF7" w:rsidRDefault="00A54AF7" w:rsidP="00A54AF7">
      <w:pPr>
        <w:numPr>
          <w:ilvl w:val="0"/>
          <w:numId w:val="8"/>
        </w:numPr>
        <w:spacing w:after="120" w:line="259" w:lineRule="auto"/>
        <w:contextualSpacing/>
        <w:jc w:val="left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településkép-védelmi bírság szabályainak beillesztése</w:t>
      </w:r>
    </w:p>
    <w:p w14:paraId="01610BF4" w14:textId="77777777" w:rsidR="00A54AF7" w:rsidRPr="00A54AF7" w:rsidRDefault="00A54AF7" w:rsidP="00A54AF7">
      <w:pPr>
        <w:spacing w:after="120"/>
        <w:outlineLvl w:val="0"/>
        <w:rPr>
          <w:bCs/>
          <w:kern w:val="36"/>
          <w:sz w:val="24"/>
          <w:szCs w:val="24"/>
          <w:lang w:eastAsia="hu-HU"/>
        </w:rPr>
      </w:pPr>
    </w:p>
    <w:p w14:paraId="031444C5" w14:textId="77777777" w:rsidR="00A54AF7" w:rsidRPr="00A54AF7" w:rsidRDefault="00A54AF7" w:rsidP="00A54AF7">
      <w:pPr>
        <w:spacing w:after="120"/>
        <w:outlineLvl w:val="0"/>
        <w:rPr>
          <w:bCs/>
          <w:kern w:val="36"/>
          <w:sz w:val="24"/>
          <w:szCs w:val="24"/>
          <w:lang w:eastAsia="hu-HU"/>
        </w:rPr>
      </w:pPr>
      <w:r w:rsidRPr="00A54AF7">
        <w:rPr>
          <w:bCs/>
          <w:kern w:val="36"/>
          <w:sz w:val="24"/>
          <w:szCs w:val="24"/>
          <w:lang w:eastAsia="hu-HU"/>
        </w:rPr>
        <w:t>A helyi településképi előírások és a helyi védelem szabályai nem változnak.</w:t>
      </w:r>
    </w:p>
    <w:p w14:paraId="3B9EE4BA" w14:textId="77777777" w:rsidR="00A54AF7" w:rsidRPr="00A54AF7" w:rsidRDefault="00A54AF7" w:rsidP="00A54AF7">
      <w:pPr>
        <w:spacing w:after="120"/>
        <w:outlineLvl w:val="0"/>
        <w:rPr>
          <w:bCs/>
          <w:kern w:val="36"/>
          <w:sz w:val="24"/>
          <w:szCs w:val="24"/>
          <w:lang w:eastAsia="hu-HU"/>
        </w:rPr>
      </w:pPr>
    </w:p>
    <w:p w14:paraId="59B98A85" w14:textId="09FAE5A9" w:rsidR="00A54AF7" w:rsidRPr="00A54AF7" w:rsidRDefault="00A54AF7" w:rsidP="00A54AF7">
      <w:pPr>
        <w:spacing w:after="120"/>
        <w:outlineLvl w:val="0"/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</w:pPr>
      <w:r w:rsidRPr="00A54AF7"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  <w:drawing>
          <wp:anchor distT="0" distB="0" distL="114300" distR="114300" simplePos="0" relativeHeight="251659264" behindDoc="0" locked="0" layoutInCell="1" allowOverlap="1" wp14:anchorId="10479692" wp14:editId="256810B8">
            <wp:simplePos x="0" y="0"/>
            <wp:positionH relativeFrom="column">
              <wp:posOffset>3653155</wp:posOffset>
            </wp:positionH>
            <wp:positionV relativeFrom="paragraph">
              <wp:posOffset>118110</wp:posOffset>
            </wp:positionV>
            <wp:extent cx="1317392" cy="40195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áírás_n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392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DD7">
        <w:rPr>
          <w:bCs/>
          <w:kern w:val="36"/>
          <w:sz w:val="24"/>
          <w:szCs w:val="24"/>
          <w:lang w:eastAsia="hu-HU"/>
        </w:rPr>
        <w:t>Óbudavár</w:t>
      </w:r>
      <w:r w:rsidRPr="00A54AF7">
        <w:rPr>
          <w:bCs/>
          <w:kern w:val="36"/>
          <w:sz w:val="24"/>
          <w:szCs w:val="24"/>
          <w:lang w:eastAsia="hu-HU"/>
        </w:rPr>
        <w:t>, 2025. február 1</w:t>
      </w:r>
      <w:r w:rsidR="00E10DD7">
        <w:rPr>
          <w:bCs/>
          <w:kern w:val="36"/>
          <w:sz w:val="24"/>
          <w:szCs w:val="24"/>
          <w:lang w:eastAsia="hu-HU"/>
        </w:rPr>
        <w:t>3</w:t>
      </w:r>
      <w:r w:rsidRPr="00A54AF7">
        <w:rPr>
          <w:bCs/>
          <w:kern w:val="36"/>
          <w:sz w:val="24"/>
          <w:szCs w:val="24"/>
          <w:lang w:eastAsia="hu-HU"/>
        </w:rPr>
        <w:t>.</w:t>
      </w:r>
      <w:r w:rsidRPr="00A54AF7"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  <w:t xml:space="preserve"> </w:t>
      </w:r>
    </w:p>
    <w:p w14:paraId="3E0404D5" w14:textId="77777777" w:rsidR="00A54AF7" w:rsidRPr="00A54AF7" w:rsidRDefault="00A54AF7" w:rsidP="00A54AF7">
      <w:pPr>
        <w:spacing w:after="120"/>
        <w:outlineLvl w:val="0"/>
        <w:rPr>
          <w:rFonts w:ascii="Calibri" w:eastAsia="Calibri" w:hAnsi="Calibri"/>
          <w:b/>
          <w:noProof/>
          <w:color w:val="000000"/>
          <w:spacing w:val="7"/>
          <w:sz w:val="28"/>
          <w:szCs w:val="28"/>
          <w:lang w:eastAsia="hu-HU"/>
        </w:rPr>
      </w:pPr>
    </w:p>
    <w:p w14:paraId="3B3A242A" w14:textId="77777777" w:rsidR="00A54AF7" w:rsidRPr="00A54AF7" w:rsidRDefault="00A54AF7" w:rsidP="00A54AF7">
      <w:pPr>
        <w:tabs>
          <w:tab w:val="center" w:pos="6804"/>
        </w:tabs>
        <w:jc w:val="left"/>
        <w:rPr>
          <w:rFonts w:eastAsia="Calibri"/>
          <w:b/>
          <w:smallCaps/>
          <w:sz w:val="24"/>
          <w:szCs w:val="24"/>
        </w:rPr>
      </w:pPr>
      <w:r w:rsidRPr="00A54AF7">
        <w:rPr>
          <w:rFonts w:eastAsia="Calibri"/>
          <w:b/>
          <w:smallCaps/>
          <w:sz w:val="24"/>
          <w:szCs w:val="24"/>
        </w:rPr>
        <w:tab/>
        <w:t>Németh Balázs</w:t>
      </w:r>
    </w:p>
    <w:p w14:paraId="408A2F5B" w14:textId="760358ED" w:rsidR="00A54AF7" w:rsidRDefault="00A54AF7" w:rsidP="00A54AF7">
      <w:pPr>
        <w:tabs>
          <w:tab w:val="center" w:pos="6804"/>
        </w:tabs>
        <w:jc w:val="left"/>
        <w:rPr>
          <w:rFonts w:eastAsia="Calibri"/>
          <w:sz w:val="24"/>
          <w:szCs w:val="24"/>
        </w:rPr>
      </w:pPr>
      <w:r w:rsidRPr="00A54AF7">
        <w:rPr>
          <w:rFonts w:eastAsia="Calibri"/>
          <w:sz w:val="24"/>
          <w:szCs w:val="24"/>
        </w:rPr>
        <w:tab/>
      </w:r>
      <w:r w:rsidR="00A82D23">
        <w:rPr>
          <w:rFonts w:eastAsia="Calibri"/>
          <w:sz w:val="24"/>
          <w:szCs w:val="24"/>
        </w:rPr>
        <w:t>Óbudavár</w:t>
      </w:r>
      <w:r w:rsidRPr="00A54AF7">
        <w:rPr>
          <w:rFonts w:eastAsia="Calibri"/>
          <w:sz w:val="24"/>
          <w:szCs w:val="24"/>
        </w:rPr>
        <w:t xml:space="preserve"> Község Főépítésze</w:t>
      </w:r>
    </w:p>
    <w:p w14:paraId="20235A7C" w14:textId="77777777" w:rsidR="0029786E" w:rsidRDefault="0029786E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</w:p>
    <w:p w14:paraId="150B7C3C" w14:textId="77777777" w:rsidR="0029786E" w:rsidRDefault="0029786E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</w:p>
    <w:p w14:paraId="6A463E28" w14:textId="0752F847" w:rsid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  <w:r w:rsidRPr="00A54AF7">
        <w:rPr>
          <w:rFonts w:asciiTheme="minorHAnsi" w:eastAsia="Calibri" w:hAnsiTheme="minorHAnsi" w:cstheme="minorHAnsi"/>
        </w:rPr>
        <w:lastRenderedPageBreak/>
        <w:t>2. melléklet</w:t>
      </w:r>
    </w:p>
    <w:p w14:paraId="1DCFE17D" w14:textId="77777777" w:rsid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</w:p>
    <w:p w14:paraId="76CF3154" w14:textId="0BB9A788" w:rsidR="003552E1" w:rsidRPr="003552E1" w:rsidRDefault="00E10DD7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Óbudavár</w:t>
      </w:r>
      <w:r w:rsidR="003552E1"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Község Önkormányzata Képviselő-testületének </w:t>
      </w:r>
    </w:p>
    <w:p w14:paraId="05A455EF" w14:textId="25B2A980" w:rsid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.../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2025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 (...) önkormányzati rendelete</w:t>
      </w:r>
    </w:p>
    <w:p w14:paraId="5F5BB5B3" w14:textId="77777777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C817364" w14:textId="39F649B8" w:rsid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4" w:name="_Hlk190258438"/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a településkép védelméről szóló </w:t>
      </w:r>
      <w:r w:rsidR="00E10DD7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/2017. (XII.2</w:t>
      </w:r>
      <w:r w:rsidR="00E10DD7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.) önkormányzati rendelet </w:t>
      </w:r>
      <w:bookmarkEnd w:id="4"/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módosításáról</w:t>
      </w:r>
    </w:p>
    <w:p w14:paraId="496968C9" w14:textId="46090EC6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(tervezet)</w:t>
      </w:r>
    </w:p>
    <w:p w14:paraId="5D347454" w14:textId="77777777" w:rsidR="003552E1" w:rsidRPr="003552E1" w:rsidRDefault="003552E1" w:rsidP="007327D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05FB2C7" w14:textId="77777777" w:rsidR="003552E1" w:rsidRPr="003552E1" w:rsidRDefault="003552E1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[1] A szabályozás célja a minőségi természeti- és épített környezet fenntartása érdekében a településképi eljárások szabályainak pontosítása, és a felsőbb jogszabályokkal való összhang megteremtése.</w:t>
      </w:r>
    </w:p>
    <w:p w14:paraId="4BF826EF" w14:textId="6F01911F" w:rsidR="003552E1" w:rsidRDefault="003552E1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[2] </w:t>
      </w:r>
      <w:r w:rsidR="00E10DD7">
        <w:rPr>
          <w:rFonts w:asciiTheme="minorHAnsi" w:eastAsia="Noto Sans CJK SC Regular" w:hAnsiTheme="minorHAnsi" w:cstheme="minorHAnsi"/>
          <w:kern w:val="2"/>
          <w:lang w:eastAsia="zh-CN" w:bidi="hi-IN"/>
        </w:rPr>
        <w:t>Óbudavár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Képviselő-testülete a magyar építészetről szóló 2023. évi C. törvény 225. § (8) bekezdés 1. pontjában kapott felhatalmazás alapján, a magyar építészetről szóló 2023. évi C. törvény 97. § (2) bekezdésében meghatározott feladatkörében eljárva, a településtervek tartalmáról, elkészítésének és elfogadásának rendjéről, valamint egyes településrendezési sajátos jogintézményekről szóló 419/2021. (VII.15.) Korm. rendelet 62. § (1) bekezdés a) pontjában biztosított véleményezési jogkörében eljáró állami főépítészi hatáskörben eljáró Veszprém Vármegyei Kormányhivatal, a Balaton-felvidéki Nemzeti Park Igazgatóság, az örökségvédelmi hatáskörében eljáró Veszprém Vármegyei Kormányhivatal és a Nemzeti Média- és Hírközlési Hatóság, továbbá 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Óbudavár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Képviselő-testületének a 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helyi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partnerségi egyeztetés helyi szabályairól szóló 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..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2025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(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I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I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.) önkormányzati rendeletében meghatározott partnerek véleményének kikérésével a következőket rendeli el: </w:t>
      </w:r>
    </w:p>
    <w:p w14:paraId="67372CF6" w14:textId="77777777" w:rsidR="003552E1" w:rsidRPr="003552E1" w:rsidRDefault="003552E1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41F5560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1. §</w:t>
      </w:r>
    </w:p>
    <w:p w14:paraId="211B1F71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24. alcím címe helyébe a következő rendelkezés lép:</w:t>
      </w:r>
    </w:p>
    <w:p w14:paraId="60A08D78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91E42E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„24. Településkép-védelmi tájékoztatás és szakmai konzultáció”</w:t>
      </w:r>
    </w:p>
    <w:p w14:paraId="7FEB800A" w14:textId="77777777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2. §</w:t>
      </w:r>
    </w:p>
    <w:p w14:paraId="233BBCCF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89BFCD7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31. § (1) bekezdése helyébe a következő rendelkezés lép:</w:t>
      </w:r>
    </w:p>
    <w:p w14:paraId="7F393072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3F8BA9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„(1) A szakmai konzultáció keretében kiadott tájékoztató a hatályos településrendezési eszközökön és településképi rendeleten alapuló dokumentum. A tájékoztatóban meg kell jelölni a kötelező, az irányadó (arculati kézikönyv ajánlásai), valamint a tájékoztató (pl. a műemléki, helyi építészeti értékvédelemmel kapcsolatos) tartalmi és eljárási elemeket.”</w:t>
      </w:r>
    </w:p>
    <w:p w14:paraId="719F57C3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7DDBE25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31. § (6) bekezdése helyébe a következő rendelkezés lép:</w:t>
      </w:r>
    </w:p>
    <w:p w14:paraId="7BF2ECA0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D44C90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„(6) A tájékoztató és a szakmai konzultációról készült emlékeztető építési munka végzésére nem jogosít.”</w:t>
      </w:r>
    </w:p>
    <w:p w14:paraId="5B89EFDA" w14:textId="77777777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3. §</w:t>
      </w:r>
    </w:p>
    <w:p w14:paraId="3150F510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5C3593B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32. § (3) bekezdés a) pontja helyébe a következő rendelkezés lép:</w:t>
      </w:r>
    </w:p>
    <w:p w14:paraId="77B263EB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24320DF" w14:textId="09D62768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(Kötelező a főépítészi szakmai konzultáció a következő esetekben:)</w:t>
      </w:r>
    </w:p>
    <w:p w14:paraId="2450EF31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helyi védettség alatt álló területet, helyi védettség alatt álló építményt érintő építési vagy bontási tevékenység,”</w:t>
      </w:r>
    </w:p>
    <w:p w14:paraId="300E6288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A146023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19B34F" w14:textId="77777777" w:rsidR="002758F1" w:rsidRDefault="002758F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F4FF05" w14:textId="32E6C4B0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lastRenderedPageBreak/>
        <w:t>4. §</w:t>
      </w:r>
    </w:p>
    <w:p w14:paraId="09546106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4E842F4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33. § (1) bekezdése helyébe a következő rendelkezés lép:</w:t>
      </w:r>
    </w:p>
    <w:p w14:paraId="7133E201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D5D3FD7" w14:textId="051AD396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„(1) A szakmai konzultáció vagy tájékoztató iránti kérelemnek tartalmaznia kell:</w:t>
      </w:r>
    </w:p>
    <w:p w14:paraId="5D66F398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kérelmező nevét, elérhetőségét, az érintett ingatlan címét, helyrajzi számát,</w:t>
      </w:r>
    </w:p>
    <w:p w14:paraId="519BFBEA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tervezett tevékenység rövid leírását,</w:t>
      </w:r>
    </w:p>
    <w:p w14:paraId="681C16D9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fotókat az aktuális állapot bemutatásához, minden irányból,</w:t>
      </w:r>
    </w:p>
    <w:p w14:paraId="18A570AE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d)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épületet érintő változás és új építmény esetén tervi-, látványtervi vázlatokat a településképi illeszkedés bemutatásához.”</w:t>
      </w:r>
    </w:p>
    <w:p w14:paraId="2CA5D492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DE081A1" w14:textId="6E72294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33. § (4) bekezdése helyébe a következő rendelkezés lép:</w:t>
      </w:r>
    </w:p>
    <w:p w14:paraId="42AA373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8D9BCBA" w14:textId="70D8A7CC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„(4) A tervdokumentációt a tervezőnek elektronikus úton (.pdf formátumban) kell megküldenie az önkormányzatnak vagy a főépítésznek.”</w:t>
      </w:r>
    </w:p>
    <w:p w14:paraId="642A1119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 xml:space="preserve">(3) A településkép védelméről szóló 10/2017. (XII.27.) önkormányzati rendelet 33. §-a 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következő (5) bekezdéssel egészül ki:</w:t>
      </w:r>
    </w:p>
    <w:p w14:paraId="4730FF49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CDECAA4" w14:textId="1716225D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„(5) A szakmai konzultációkról készített emlékeztetők, valamint az azokhoz – azonosítható módon – tartozó tervdokumentációk nyilvántartásáról gondoskodni kell.”</w:t>
      </w:r>
    </w:p>
    <w:p w14:paraId="4BB00887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A10D842" w14:textId="3DBE6185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5. §</w:t>
      </w:r>
    </w:p>
    <w:p w14:paraId="3A0FBE5C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3453E49" w14:textId="3B43FB6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35. §-a helyébe a következő rendelkezés lép:</w:t>
      </w:r>
    </w:p>
    <w:p w14:paraId="606177F5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8EAD89E" w14:textId="0906AE8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„35. §</w:t>
      </w:r>
      <w:r w:rsid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>Településképi véleményezési eljárást kell lefolytatni építmény építésére, bővítésére irányuló építési vagy fennmaradási engedélyezési eljáráshoz, helyi emlék bontási engedélyezési eljárásához, és egyszerű bejelentéssel épülő új épület hatósági eljárásához.”</w:t>
      </w:r>
    </w:p>
    <w:p w14:paraId="44A1D01A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4850E9A" w14:textId="1643DDD4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6. §</w:t>
      </w:r>
    </w:p>
    <w:p w14:paraId="7754277B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8DDE52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37. § (1) bekezdés b) pontja helyébe a következő rendelkezés lép:</w:t>
      </w:r>
    </w:p>
    <w:p w14:paraId="08810599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096C85C" w14:textId="727B8A99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(A településképi véleményezési eljárás során vizsgálni kell, hogy az építészeti-műszaki tervdokumentáció)</w:t>
      </w:r>
    </w:p>
    <w:p w14:paraId="0391195D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kidolgozása - ha kértek - a szakmai tájékoztatás szerint történt-e,”</w:t>
      </w:r>
    </w:p>
    <w:p w14:paraId="6A62F56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086B124" w14:textId="58C0755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 xml:space="preserve">(2) A településkép védelméről szóló 10/2017. (XII.27.) önkormányzati rendelet 37. §-a 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következő (2a) bekezdéssel egészül ki:</w:t>
      </w:r>
    </w:p>
    <w:p w14:paraId="3285F6D1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A46A04B" w14:textId="716E60D6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„(2a) Az alaprajzi elrendezéssel kapcsolatban vizsgálni kell, hogy</w:t>
      </w:r>
    </w:p>
    <w:p w14:paraId="028064F2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földszinti alaprajz – a tervezett rendeltetés, illetve az azzal összefüggő használat sajátosságaiból eredően – nem korlátozza-e, vagy nem zavarja-e indokolatlan mértékben a szomszédos ingatlanok rendeltetésszerű használatát,</w:t>
      </w:r>
    </w:p>
    <w:p w14:paraId="12AD4998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az alaprajzi megoldások nem eredményezik-e az épület tömegének, homlokzatainak településképi szempontból kedvezőtlen megjelenését.”</w:t>
      </w:r>
    </w:p>
    <w:p w14:paraId="220E10C7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ED101C" w14:textId="585A7A2E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(3) A településkép védelméről szóló 10/2017. (XII.27.) önkormányzati rendelet 37. § (3) bekezdés b) pontja helyébe a következő rendelkezés lép:</w:t>
      </w:r>
    </w:p>
    <w:p w14:paraId="5A1DE240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D8FBC04" w14:textId="10A6628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lastRenderedPageBreak/>
        <w:t>(Az épület tömegének, homlokzatának és tetőzetének kialakításával kapcsolatban vizsgálni kell, hogy)</w:t>
      </w:r>
    </w:p>
    <w:p w14:paraId="1E2CC7FC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külső megjelenés megfelel-e az arculati kézikönyvben megfogalmazott elvárásoknak,”</w:t>
      </w:r>
    </w:p>
    <w:p w14:paraId="3A7B12EB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00E2EB" w14:textId="477DA6F6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 xml:space="preserve">(4) A településkép védelméről szóló 10/2017. (XII.27.) önkormányzati rendelet 37. §-a 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következő (3a) bekezdéssel egészül ki:</w:t>
      </w:r>
    </w:p>
    <w:p w14:paraId="5324767A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80E1914" w14:textId="1E919C4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„(3a) A határoló közterülettel való kapcsolatot illetően vizsgálni kell, hogy az építészeti-műszaki tervdokumentációban</w:t>
      </w:r>
    </w:p>
    <w:p w14:paraId="0FE4E797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közterülethez közvetlenül kapcsolódó szint alaprajzi kialakítása, illetve ebből eredő használata</w:t>
      </w:r>
    </w:p>
    <w:p w14:paraId="5B953EBB" w14:textId="77777777" w:rsidR="008D5604" w:rsidRPr="0029786E" w:rsidRDefault="008D5604" w:rsidP="007327D1">
      <w:pPr>
        <w:pStyle w:val="Szvegtrzs"/>
        <w:spacing w:after="0" w:line="240" w:lineRule="auto"/>
        <w:ind w:left="980" w:hanging="40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aa</w:t>
      </w:r>
      <w:proofErr w:type="spellEnd"/>
      <w:r w:rsidRPr="0029786E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korlátozza-e a közúti közlekedést és annak biztonságát,</w:t>
      </w:r>
    </w:p>
    <w:p w14:paraId="07947297" w14:textId="77777777" w:rsidR="008D5604" w:rsidRPr="0029786E" w:rsidRDefault="008D5604" w:rsidP="007327D1">
      <w:pPr>
        <w:pStyle w:val="Szvegtrzs"/>
        <w:spacing w:after="0" w:line="240" w:lineRule="auto"/>
        <w:ind w:left="980" w:hanging="40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korlátozza-e vagy zavarja-e a gyalogos és a kerékpáros közlekedést és annak biztonságát,</w:t>
      </w:r>
    </w:p>
    <w:p w14:paraId="64FCB87C" w14:textId="77777777" w:rsidR="008D5604" w:rsidRPr="0029786E" w:rsidRDefault="008D5604" w:rsidP="007327D1">
      <w:pPr>
        <w:pStyle w:val="Szvegtrzs"/>
        <w:spacing w:after="0" w:line="240" w:lineRule="auto"/>
        <w:ind w:left="980" w:hanging="40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ac</w:t>
      </w:r>
      <w:proofErr w:type="spellEnd"/>
      <w:r w:rsidRPr="0029786E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megfelelően veszi-e figyelembe a közterület adottságait és esetleges berendezéseit, műtárgyait, valamint növényzetét,</w:t>
      </w:r>
    </w:p>
    <w:p w14:paraId="4E3E5EA3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terv megfelelő javaslatokat ad-e az esetleg szükségessé váló – a közterületet érintő – beavatkozásokra,</w:t>
      </w:r>
    </w:p>
    <w:p w14:paraId="49C17B24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közterület fölé benyúló építményrészek, szerkezetek és berendezések milyen módon befolyásolják a közterület használatát, különös tekintettel a meglévő, vagy telepítendő fákra, fasorokra.”</w:t>
      </w:r>
    </w:p>
    <w:p w14:paraId="53F5D67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9DEB72" w14:textId="38E212BE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(5) A településkép védelméről szóló 10/2017. (XII.27.) önkormányzati rendelet 37. § (4) bekezdése helyébe a következő rendelkezés lép:</w:t>
      </w:r>
    </w:p>
    <w:p w14:paraId="426FF6B0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B5E4650" w14:textId="193286F4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„(4) Az (1) bekezdésben szereplő általános, valamint a (</w:t>
      </w:r>
      <w:proofErr w:type="gram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2)-(</w:t>
      </w:r>
      <w:proofErr w:type="gramEnd"/>
      <w:r w:rsidRPr="0029786E">
        <w:rPr>
          <w:rFonts w:asciiTheme="minorHAnsi" w:hAnsiTheme="minorHAnsi" w:cstheme="minorHAnsi"/>
          <w:i/>
          <w:iCs/>
          <w:sz w:val="22"/>
          <w:szCs w:val="22"/>
        </w:rPr>
        <w:t>3a) bekezdésben felsorolt részletes szempontokat a főépítészi minősítés során egyaránt figyelembe kell venni.”</w:t>
      </w:r>
    </w:p>
    <w:p w14:paraId="26A307C3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ABC32FE" w14:textId="5C5792AE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7. §</w:t>
      </w:r>
    </w:p>
    <w:p w14:paraId="1F365CB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FD2281" w14:textId="576D828E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38. §-a helyébe a következő rendelkezés lép:</w:t>
      </w:r>
    </w:p>
    <w:p w14:paraId="2301D699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3BD52BA7" w14:textId="038F141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„38. §</w:t>
      </w:r>
      <w:r w:rsidR="0029786E"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 xml:space="preserve">E rendeletben foglaltak szerint településképi bejelentési eljárást kell lefolytatni a magyar építészetről szóló 2023. évi C. törvény 97. § (2) bekezdés </w:t>
      </w:r>
      <w:proofErr w:type="spell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ca</w:t>
      </w:r>
      <w:proofErr w:type="spellEnd"/>
      <w:r w:rsidRPr="0029786E">
        <w:rPr>
          <w:rFonts w:asciiTheme="minorHAnsi" w:hAnsiTheme="minorHAnsi" w:cstheme="minorHAnsi"/>
          <w:i/>
          <w:iCs/>
          <w:sz w:val="22"/>
          <w:szCs w:val="22"/>
        </w:rPr>
        <w:t>) pontjában, valamint a 419/2021 Korm.r. 46. (2) bekezdésében meghatározott és a Korm.r. 13. mellékletében felsorolt építési tevékenységek megkezdése előtt.”</w:t>
      </w:r>
    </w:p>
    <w:p w14:paraId="474C1AF5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F87A99" w14:textId="1892802E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8. §</w:t>
      </w:r>
    </w:p>
    <w:p w14:paraId="6A6C488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842856" w14:textId="4DB3165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39. § (1) bekezdése helyébe a következő rendelkezés lép:</w:t>
      </w:r>
    </w:p>
    <w:p w14:paraId="066E7E8B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70C1C53" w14:textId="5726CC0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„(1) A képviselő-testület a településképi bejelentési eljárás lefolytatására vonatkozó hatáskörét a jegyzőre ruházza át. A településképi bejelentés elbírálása során hozott döntéssel szemben a települési önkormányzat képviselő-testületéhez lehet fellebbezni.”</w:t>
      </w:r>
    </w:p>
    <w:p w14:paraId="10D82AA7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A74EA7" w14:textId="57F944FB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39. § (2) bekezdés a) és b) pontja helyébe a következő rendelkezések lépnek:</w:t>
      </w:r>
    </w:p>
    <w:p w14:paraId="376BB122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B8146D8" w14:textId="4FE8F77F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(Az építészeti-műszaki tervnek legalább az alábbiakat kell tartalmaznia:)</w:t>
      </w:r>
    </w:p>
    <w:p w14:paraId="49878EB5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műszaki leírást, mely tartalmazza a létesítmény formáját, mennyiségét, méretét és technológiáját,</w:t>
      </w:r>
    </w:p>
    <w:p w14:paraId="707A7F1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helyszínrajzot, mely tartalmazza az építési tevékenység vagy a műszaki berendezés által igénybe vett helyszínt, annak alaprajzát és elhelyezésének módját,”</w:t>
      </w:r>
    </w:p>
    <w:p w14:paraId="2CBAA3C1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E9A5B10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66B2858" w14:textId="0F28E308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lastRenderedPageBreak/>
        <w:t>9. §</w:t>
      </w:r>
    </w:p>
    <w:p w14:paraId="1F906636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F7836B" w14:textId="72A42E48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41. § (1) bekezdés a) pontja helyébe a következő rendelkezés lép:</w:t>
      </w:r>
    </w:p>
    <w:p w14:paraId="07B8A50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D799CB3" w14:textId="01ADE86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(A településképi bejelentési eljárás során vizsgálni kell, hogy az építészeti-műszaki tervdokumentáció)</w:t>
      </w:r>
    </w:p>
    <w:p w14:paraId="6D7D708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megfelel-e a településképi rendeletben foglalt előírásoknak,”</w:t>
      </w:r>
    </w:p>
    <w:p w14:paraId="5FC5396D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536588" w14:textId="519F1A6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41. § (5) bekezdése helyébe a következő rendelkezés lép:</w:t>
      </w:r>
    </w:p>
    <w:p w14:paraId="1F2FFC6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A6ACE94" w14:textId="2C38EED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„(5) Rendeltetésváltozás esetén vizsgálni kell, hogy a tervezett rendeltetésváltozás megfelel-e a településrendezési és építési követelményekről szóló kormányrendelet és a helyi építési szabályzat előírásainak.”</w:t>
      </w:r>
    </w:p>
    <w:p w14:paraId="7880BDF8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83B1C7" w14:textId="0EF2179E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10. §</w:t>
      </w:r>
    </w:p>
    <w:p w14:paraId="197004D7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D47CF00" w14:textId="7E04CE6C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IX. Fejezet címe helyébe a következő rendelkezés lép:</w:t>
      </w:r>
    </w:p>
    <w:p w14:paraId="76DD2FBC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„IX. Fejezet</w:t>
      </w:r>
    </w:p>
    <w:p w14:paraId="1E7D3191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Településképi kötelezés és településkép-védelmi bírság”</w:t>
      </w:r>
    </w:p>
    <w:p w14:paraId="4F2C128E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3E33B4D" w14:textId="79766C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11. §</w:t>
      </w:r>
    </w:p>
    <w:p w14:paraId="2B442421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66D894" w14:textId="68D0BF34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43. §-a helyébe a következő rendelkezés lép:</w:t>
      </w:r>
    </w:p>
    <w:p w14:paraId="35B77243" w14:textId="77777777" w:rsidR="007327D1" w:rsidRDefault="007327D1" w:rsidP="007327D1">
      <w:pPr>
        <w:pStyle w:val="Szvegtrzs"/>
        <w:spacing w:after="0"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923C79F" w14:textId="702AD197" w:rsidR="007327D1" w:rsidRPr="007327D1" w:rsidRDefault="008D5604" w:rsidP="007327D1">
      <w:pPr>
        <w:pStyle w:val="Szvegtrzs"/>
        <w:spacing w:after="0" w:line="24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„43. §</w:t>
      </w:r>
      <w:r w:rsidR="007327D1"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>(1) A képviselő-testület a településképi kötelezés eljárás lefolytatására vonatkozó hatáskörét a jegyzőre ruházza át.</w:t>
      </w:r>
    </w:p>
    <w:p w14:paraId="2748D926" w14:textId="2323A2A8" w:rsidR="008D5604" w:rsidRPr="007327D1" w:rsidRDefault="008D5604" w:rsidP="007327D1">
      <w:pPr>
        <w:pStyle w:val="Szvegtrzs"/>
        <w:spacing w:after="0" w:line="24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(2) A településképi kötelezési eljárás hivatalból indul.</w:t>
      </w:r>
    </w:p>
    <w:p w14:paraId="30BF4BD1" w14:textId="7777777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(3) A településképi kötelezés keretében a településképet rontó cégérek megszüntetése, átalakítása, az építmény, építményrész felújítása, átalakítása, helyreállítása vagy elbontása rendelhető el.”</w:t>
      </w:r>
    </w:p>
    <w:p w14:paraId="7EF9B436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5CC4F91" w14:textId="59A7371A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12. §</w:t>
      </w:r>
    </w:p>
    <w:p w14:paraId="6B9F341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1541D1" w14:textId="4C837EAB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IX. Fejezete a 44. §-át megelőzően a következő alcím címmel egészül ki:</w:t>
      </w:r>
    </w:p>
    <w:p w14:paraId="5F2B084C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C8AEE75" w14:textId="559F6679" w:rsidR="008D5604" w:rsidRPr="007327D1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„32. Településkép-védelmi bírság”</w:t>
      </w:r>
    </w:p>
    <w:p w14:paraId="028E943D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8EAB7FA" w14:textId="10EA2B5F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13. §</w:t>
      </w:r>
    </w:p>
    <w:p w14:paraId="5E578ED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A0B181" w14:textId="32D98888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44. §-a helyébe a következő rendelkezés lép:</w:t>
      </w:r>
    </w:p>
    <w:p w14:paraId="7BCC325F" w14:textId="77777777" w:rsidR="007327D1" w:rsidRDefault="007327D1" w:rsidP="007327D1">
      <w:pPr>
        <w:pStyle w:val="Szvegtrzs"/>
        <w:spacing w:after="0"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B88DDCD" w14:textId="6010B3BD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„44. §</w:t>
      </w:r>
      <w:r w:rsidR="007327D1"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>(1) A településképi követelmények érvényesítése, rendeltetésváltozás esetén a helyi építési szabályzat előírásainak teljesítése érdekében az ingatlan tulajdonosa településképi kötelezéssel egyidejűleg településkép-védelmi bírsággal sújtható.</w:t>
      </w:r>
    </w:p>
    <w:p w14:paraId="3CB1C702" w14:textId="7777777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(2) Több kötelezett esetén az (1) bekezdés szerinti bírságot egyetemlegesen kell viselni, de a tulajdoni hányadok arányában kell kiszabni.</w:t>
      </w:r>
    </w:p>
    <w:p w14:paraId="0B2C60C9" w14:textId="7777777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(3) A településképi bírság kiszabása során mérlegelni kell</w:t>
      </w:r>
    </w:p>
    <w:p w14:paraId="4089B651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jogsértéssel okozott hátrányt, ideértve a hátrány megelőzésével, elhárításával, helyreállításával kapcsolatban felmerült költségeket,</w:t>
      </w:r>
    </w:p>
    <w:p w14:paraId="7E241D36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jogsértéssel okozott hátrány visszafordíthatóságát,</w:t>
      </w:r>
    </w:p>
    <w:p w14:paraId="4A818E03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lastRenderedPageBreak/>
        <w:t>c)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jogsértéssel létrejött állapot településképre gyakorolt hatását,</w:t>
      </w:r>
    </w:p>
    <w:p w14:paraId="6731EA6B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d)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jogsértő állapot időtartamát,</w:t>
      </w:r>
    </w:p>
    <w:p w14:paraId="00FB0934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e)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jogsértő magatartás ismétlődését és gyakoriságát,</w:t>
      </w:r>
    </w:p>
    <w:p w14:paraId="399CCCCF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f)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jogsértést elkövető eljárást segítő, együttműködő magatartását.”</w:t>
      </w:r>
    </w:p>
    <w:p w14:paraId="418E4817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69EE87" w14:textId="63B5691C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14. §</w:t>
      </w:r>
    </w:p>
    <w:p w14:paraId="159CA58E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DF0815E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a következő 44/A. §-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egészül ki:</w:t>
      </w:r>
    </w:p>
    <w:p w14:paraId="3E85A4CC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1E9EA34" w14:textId="5FBD1A6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„44/A. §</w:t>
      </w:r>
      <w:r w:rsidR="007327D1"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>A végleges döntéssel kiszabott és meg nem fizetett településkép-védelmi bírság a 2011. évi CXCV. törvény 42. § (3) bekezdése értelmében adók módjára behajtandó köztartozásnak minősül.”</w:t>
      </w:r>
    </w:p>
    <w:p w14:paraId="58A1990B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266BE1" w14:textId="77777777" w:rsidR="00F26863" w:rsidRPr="00F26863" w:rsidRDefault="00F26863" w:rsidP="00F26863">
      <w:pPr>
        <w:pStyle w:val="Szvegtrzs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26863">
        <w:rPr>
          <w:rFonts w:asciiTheme="minorHAnsi" w:hAnsiTheme="minorHAnsi" w:cstheme="minorHAnsi"/>
          <w:b/>
          <w:bCs/>
          <w:sz w:val="22"/>
          <w:szCs w:val="22"/>
        </w:rPr>
        <w:t>15. §</w:t>
      </w:r>
    </w:p>
    <w:p w14:paraId="7E0542B8" w14:textId="77777777" w:rsidR="00F26863" w:rsidRDefault="00F26863" w:rsidP="00F26863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863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5. melléklete az 1. melléklet szerint módosul.</w:t>
      </w:r>
    </w:p>
    <w:p w14:paraId="167C5F0D" w14:textId="77777777" w:rsidR="00F26863" w:rsidRPr="00F26863" w:rsidRDefault="00F26863" w:rsidP="00F26863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42F345" w14:textId="2ADD7E96" w:rsidR="00F26863" w:rsidRPr="00F26863" w:rsidRDefault="00F26863" w:rsidP="00F26863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6863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6. melléklete a 2. melléklet szerint módosul.</w:t>
      </w:r>
    </w:p>
    <w:p w14:paraId="1783A132" w14:textId="77777777" w:rsidR="00F26863" w:rsidRDefault="00F26863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CAB86A" w14:textId="75F1456A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26863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29786E">
        <w:rPr>
          <w:rFonts w:asciiTheme="minorHAnsi" w:hAnsiTheme="minorHAnsi" w:cstheme="minorHAnsi"/>
          <w:b/>
          <w:bCs/>
          <w:sz w:val="22"/>
          <w:szCs w:val="22"/>
        </w:rPr>
        <w:t>. §</w:t>
      </w:r>
    </w:p>
    <w:p w14:paraId="0A0E711D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D118716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Hatályát veszti a településkép védelméről szóló 10/2017. (XII.27.) önkormányzati rendelet</w:t>
      </w:r>
    </w:p>
    <w:p w14:paraId="447822E5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sz w:val="22"/>
          <w:szCs w:val="22"/>
        </w:rPr>
        <w:tab/>
        <w:t>30. §-a,</w:t>
      </w:r>
    </w:p>
    <w:p w14:paraId="4FDF851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sz w:val="22"/>
          <w:szCs w:val="22"/>
        </w:rPr>
        <w:tab/>
        <w:t>31. § (</w:t>
      </w:r>
      <w:proofErr w:type="gramStart"/>
      <w:r w:rsidRPr="0029786E">
        <w:rPr>
          <w:rFonts w:asciiTheme="minorHAnsi" w:hAnsiTheme="minorHAnsi" w:cstheme="minorHAnsi"/>
          <w:sz w:val="22"/>
          <w:szCs w:val="22"/>
        </w:rPr>
        <w:t>7)–</w:t>
      </w:r>
      <w:proofErr w:type="gramEnd"/>
      <w:r w:rsidRPr="0029786E">
        <w:rPr>
          <w:rFonts w:asciiTheme="minorHAnsi" w:hAnsiTheme="minorHAnsi" w:cstheme="minorHAnsi"/>
          <w:sz w:val="22"/>
          <w:szCs w:val="22"/>
        </w:rPr>
        <w:t>(9) bekezdése,</w:t>
      </w:r>
    </w:p>
    <w:p w14:paraId="4D023573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29786E">
        <w:rPr>
          <w:rFonts w:asciiTheme="minorHAnsi" w:hAnsiTheme="minorHAnsi" w:cstheme="minorHAnsi"/>
          <w:sz w:val="22"/>
          <w:szCs w:val="22"/>
        </w:rPr>
        <w:tab/>
        <w:t>25. alcím címe,</w:t>
      </w:r>
    </w:p>
    <w:p w14:paraId="68C9520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d)</w:t>
      </w:r>
      <w:r w:rsidRPr="0029786E">
        <w:rPr>
          <w:rFonts w:asciiTheme="minorHAnsi" w:hAnsiTheme="minorHAnsi" w:cstheme="minorHAnsi"/>
          <w:sz w:val="22"/>
          <w:szCs w:val="22"/>
        </w:rPr>
        <w:tab/>
        <w:t>32. § (1) bekezdése,</w:t>
      </w:r>
    </w:p>
    <w:p w14:paraId="0E5D64F6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e)</w:t>
      </w:r>
      <w:r w:rsidRPr="0029786E">
        <w:rPr>
          <w:rFonts w:asciiTheme="minorHAnsi" w:hAnsiTheme="minorHAnsi" w:cstheme="minorHAnsi"/>
          <w:sz w:val="22"/>
          <w:szCs w:val="22"/>
        </w:rPr>
        <w:tab/>
        <w:t>33. § (3) bekezdése,</w:t>
      </w:r>
    </w:p>
    <w:p w14:paraId="2FF6F999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f)</w:t>
      </w:r>
      <w:r w:rsidRPr="0029786E">
        <w:rPr>
          <w:rFonts w:asciiTheme="minorHAnsi" w:hAnsiTheme="minorHAnsi" w:cstheme="minorHAnsi"/>
          <w:sz w:val="22"/>
          <w:szCs w:val="22"/>
        </w:rPr>
        <w:tab/>
        <w:t>34. §-a,</w:t>
      </w:r>
    </w:p>
    <w:p w14:paraId="30D24052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g)</w:t>
      </w:r>
      <w:r w:rsidRPr="0029786E">
        <w:rPr>
          <w:rFonts w:asciiTheme="minorHAnsi" w:hAnsiTheme="minorHAnsi" w:cstheme="minorHAnsi"/>
          <w:sz w:val="22"/>
          <w:szCs w:val="22"/>
        </w:rPr>
        <w:tab/>
        <w:t>37. § (1) bekezdés a) pontja,</w:t>
      </w:r>
    </w:p>
    <w:p w14:paraId="0CFA462F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h)</w:t>
      </w:r>
      <w:r w:rsidRPr="0029786E">
        <w:rPr>
          <w:rFonts w:asciiTheme="minorHAnsi" w:hAnsiTheme="minorHAnsi" w:cstheme="minorHAnsi"/>
          <w:sz w:val="22"/>
          <w:szCs w:val="22"/>
        </w:rPr>
        <w:tab/>
        <w:t>37. § (3) bekezdés g) pontja,</w:t>
      </w:r>
    </w:p>
    <w:p w14:paraId="78633BF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i)</w:t>
      </w:r>
      <w:r w:rsidRPr="0029786E">
        <w:rPr>
          <w:rFonts w:asciiTheme="minorHAnsi" w:hAnsiTheme="minorHAnsi" w:cstheme="minorHAnsi"/>
          <w:sz w:val="22"/>
          <w:szCs w:val="22"/>
        </w:rPr>
        <w:tab/>
        <w:t>42. §-a.</w:t>
      </w:r>
    </w:p>
    <w:p w14:paraId="210A53F6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011442" w14:textId="708D21BA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26863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29786E">
        <w:rPr>
          <w:rFonts w:asciiTheme="minorHAnsi" w:hAnsiTheme="minorHAnsi" w:cstheme="minorHAnsi"/>
          <w:b/>
          <w:bCs/>
          <w:sz w:val="22"/>
          <w:szCs w:val="22"/>
        </w:rPr>
        <w:t>. §</w:t>
      </w:r>
    </w:p>
    <w:p w14:paraId="5749701C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5739EFF" w14:textId="451CB0E3" w:rsidR="003552E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Ez a rendelet a kihirdetését követő napon lép hatályba.</w:t>
      </w:r>
    </w:p>
    <w:p w14:paraId="0ADD86D0" w14:textId="77777777" w:rsidR="0029786E" w:rsidRDefault="0029786E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</w:rPr>
      </w:pPr>
    </w:p>
    <w:p w14:paraId="52371B1D" w14:textId="3E7CB788" w:rsidR="003552E1" w:rsidRDefault="00E10DD7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>Óbudavár</w:t>
      </w:r>
      <w:r w:rsid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, 2025. </w:t>
      </w:r>
    </w:p>
    <w:p w14:paraId="390B175C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D003B88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FDCD5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62DE2D0" w14:textId="5B596756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              </w:t>
      </w:r>
      <w:r>
        <w:rPr>
          <w:rFonts w:ascii="Calibri" w:hAnsi="Calibri" w:cs="Calibri"/>
          <w:sz w:val="24"/>
          <w:szCs w:val="24"/>
          <w:lang w:eastAsia="hi-IN" w:bidi="hi-IN"/>
        </w:rPr>
        <w:tab/>
      </w: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</w:t>
      </w:r>
      <w:proofErr w:type="spellStart"/>
      <w:r w:rsidR="00E10DD7">
        <w:rPr>
          <w:rFonts w:ascii="Calibri" w:hAnsi="Calibri" w:cs="Calibri"/>
          <w:b/>
          <w:lang w:eastAsia="hi-IN" w:bidi="hi-IN"/>
        </w:rPr>
        <w:t>Godány</w:t>
      </w:r>
      <w:proofErr w:type="spellEnd"/>
      <w:r w:rsidR="00E10DD7">
        <w:rPr>
          <w:rFonts w:ascii="Calibri" w:hAnsi="Calibri" w:cs="Calibri"/>
          <w:b/>
          <w:lang w:eastAsia="hi-IN" w:bidi="hi-IN"/>
        </w:rPr>
        <w:t xml:space="preserve"> Mária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Start"/>
      <w:r w:rsidRPr="003552E1">
        <w:rPr>
          <w:rFonts w:ascii="Calibri" w:hAnsi="Calibri" w:cs="Calibri"/>
          <w:b/>
          <w:lang w:eastAsia="hi-IN" w:bidi="hi-IN"/>
        </w:rPr>
        <w:tab/>
      </w:r>
      <w:r>
        <w:rPr>
          <w:rFonts w:ascii="Calibri" w:hAnsi="Calibri" w:cs="Calibri"/>
          <w:b/>
          <w:lang w:eastAsia="hi-IN" w:bidi="hi-IN"/>
        </w:rPr>
        <w:t xml:space="preserve"> 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End"/>
      <w:r w:rsidRPr="003552E1">
        <w:rPr>
          <w:rFonts w:ascii="Calibri" w:hAnsi="Calibri" w:cs="Calibri"/>
          <w:b/>
          <w:lang w:eastAsia="hi-IN" w:bidi="hi-IN"/>
        </w:rPr>
        <w:tab/>
        <w:t xml:space="preserve">   </w:t>
      </w:r>
      <w:r>
        <w:rPr>
          <w:rFonts w:ascii="Calibri" w:hAnsi="Calibri" w:cs="Calibri"/>
          <w:b/>
          <w:lang w:eastAsia="hi-IN" w:bidi="hi-IN"/>
        </w:rPr>
        <w:t xml:space="preserve">     </w:t>
      </w:r>
      <w:r w:rsidRPr="003552E1">
        <w:rPr>
          <w:rFonts w:ascii="Calibri" w:hAnsi="Calibri" w:cs="Calibri"/>
          <w:b/>
          <w:lang w:eastAsia="hi-IN" w:bidi="hi-IN"/>
        </w:rPr>
        <w:t xml:space="preserve"> dr. Varga Viktória</w:t>
      </w:r>
    </w:p>
    <w:p w14:paraId="09632806" w14:textId="247C776A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b/>
          <w:lang w:eastAsia="hi-IN" w:bidi="hi-IN"/>
        </w:rPr>
        <w:t xml:space="preserve">                   </w:t>
      </w:r>
      <w:r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>
        <w:rPr>
          <w:rFonts w:ascii="Calibri" w:hAnsi="Calibri" w:cs="Calibri"/>
          <w:b/>
          <w:lang w:eastAsia="hi-IN" w:bidi="hi-IN"/>
        </w:rPr>
        <w:tab/>
        <w:t xml:space="preserve">    </w:t>
      </w:r>
      <w:r w:rsidRPr="003552E1">
        <w:rPr>
          <w:rFonts w:ascii="Calibri" w:hAnsi="Calibri" w:cs="Calibri"/>
          <w:b/>
          <w:lang w:eastAsia="hi-IN" w:bidi="hi-IN"/>
        </w:rPr>
        <w:t>polgármester</w:t>
      </w:r>
      <w:r w:rsidRPr="003552E1">
        <w:rPr>
          <w:rFonts w:ascii="Calibri" w:hAnsi="Calibri" w:cs="Calibri"/>
          <w:b/>
          <w:lang w:eastAsia="hi-IN" w:bidi="hi-IN"/>
        </w:rPr>
        <w:tab/>
        <w:t xml:space="preserve">                                                               jegyző</w:t>
      </w:r>
    </w:p>
    <w:p w14:paraId="08DA36B5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A1A2A35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9DBD96F" w14:textId="2C018AD0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 w:type="page"/>
      </w:r>
    </w:p>
    <w:p w14:paraId="323178E0" w14:textId="77777777" w:rsidR="003552E1" w:rsidRPr="003552E1" w:rsidRDefault="003552E1" w:rsidP="003552E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1. melléklet az .../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2EF70563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61915BE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59682E7" w14:textId="25B1914E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1. A településkép védelméről szóló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/2017. (XII.2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.) önkormányzati rendelet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5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melléklet 3. pont helyébe a következő pont lép:</w:t>
      </w:r>
    </w:p>
    <w:p w14:paraId="0A28ACE4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57D598E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„3. Elérhetőség (e-mail, telefon): ………………………………………………………………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…….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44E1754D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85DE736" w14:textId="73E4BACF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2. A településkép védelméről szóló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/2017. (XII.2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.) önkormányzati rendelet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5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melléklet 5. pont helyébe a következő pont lép:</w:t>
      </w:r>
    </w:p>
    <w:p w14:paraId="657BCD18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97800B0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„5. Az érintett telek helyrajzi száma: ……………………………………………………………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…….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Melléklet: Építészeti műszaki tervdokumentáció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(Az építészeti-műszaki dokumentációnak a véleményezéshez az alábbi munkarészeket kell tartalmaznia: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helyszínrajzi elrendezés ábrázolása, a szomszédos beépítés bemutatása, védettség lehatárolása, terepviszonyok megjelenítése szintvonalakkal,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településképet befolyásoló tömegformálás, homlokzatkialakítás, utcakép, illeszkedés ábrázolása (lehet makett, fotómontázs, digitális megjelenítés is),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reklámelhelyezés ábrázolása,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d) rendeltetés meghatározása, valamint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e) rövid műszaki leírás a különböző védettségek bemutatásával, a telepítésről és az építészeti kialakításról.)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6BBF3A26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A véleményezési eljárás lefolytatásához a kérelmet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papíralapon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vagy hivatali kapun kell benyújtani, és a véleményezendő építészeti-műszaki dokumentációt elektronikus formában az építésügyi hatósági eljáráshoz biztosított elektronikus tárhelyre fel kell tölteni, melyhez az eljáró hatóság részére hozzáférést kell biztosítani. Hiánypótlásra egy ízben van lehetőség.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ÉTDR 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azonosító:…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…………………………………………………………….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2226B852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Tájékoztatás: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Az önkormányzat a véleményét a kérelem beérkezésétől számított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15 napon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(hiánypótlás esetén 30 napon)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belül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küldi meg a kérelmező nevére és címére. A hatáskör jogosultja véleményében: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- előírások meghatározásával vagy előírás nélkül - engedélyezésre vagy tudomásulvételre javasolja a tervezett építési tevékenységet,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engedélyezésre nem javasolja a tervezett építési tevékenységet, ha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ba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kérelem vagy melléklete nem felel meg a jogszabályban meghatározottaknak, és a kérelmező a hiánypótlási felhívásban foglaltaknak nem vagy csak részben tesz eleget,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bb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tervezett építési tevékenység a településképi követelmények vagy a helyi építési szabályzat egyéb rendelkezései alapján nem támogatható.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4279E6A6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 vélemény tartalmazza: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a kérelmező (építtető) adatait,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a tervezett építési tevékenység rövid leírását, helyét, címét és a telek helyrajzi számát,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a véleményt és annak részletes indokolását.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Dátum:…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…………………………………….</w:t>
      </w:r>
    </w:p>
    <w:p w14:paraId="5992455F" w14:textId="0A3FC74A" w:rsidR="003552E1" w:rsidRPr="003552E1" w:rsidRDefault="003552E1" w:rsidP="003552E1">
      <w:pPr>
        <w:suppressAutoHyphens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                                                                                      </w:t>
      </w:r>
      <w:r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     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  ……………………………………..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                                                                                                      kérelmező (építtető)”</w:t>
      </w:r>
      <w:r w:rsidRPr="003552E1">
        <w:rPr>
          <w:rFonts w:eastAsia="Noto Sans CJK SC Regular" w:cs="FreeSans"/>
          <w:kern w:val="2"/>
          <w:sz w:val="24"/>
          <w:szCs w:val="24"/>
          <w:lang w:eastAsia="zh-CN" w:bidi="hi-IN"/>
        </w:rPr>
        <w:br w:type="page"/>
      </w:r>
    </w:p>
    <w:p w14:paraId="5B7C29E6" w14:textId="77777777" w:rsidR="003552E1" w:rsidRPr="003552E1" w:rsidRDefault="003552E1" w:rsidP="003552E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2. melléklet az .../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3552E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456034F8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6DCF4D3" w14:textId="6A8D1872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1. A településkép védelméről szóló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/2017. (XII.2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.) önkormányzati rendelet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6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melléklet 3. pont helyébe a következő pont lép:</w:t>
      </w:r>
    </w:p>
    <w:p w14:paraId="35A8F741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E223FB9" w14:textId="6AFBBCF3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„3. Elérhetőség (e-mail, telefon): ……………………………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…….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.…………………………”</w:t>
      </w:r>
    </w:p>
    <w:p w14:paraId="72F35E24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D6F8548" w14:textId="0BC8D08A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2. A településkép védelméről szóló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/2017. (XII.2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.) önkormányzati rendelet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6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melléklet 4. pont helyébe a következő pont lép:</w:t>
      </w:r>
    </w:p>
    <w:p w14:paraId="3A592540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8F6D91A" w14:textId="24897B20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„4. Építési tevékenység/berendezés elhelyezés/rendeltetésváltozás </w:t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megjelölése:…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…………”</w:t>
      </w:r>
    </w:p>
    <w:p w14:paraId="00F36D8D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5BE690E" w14:textId="43EA0573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3. A településkép védelméről szóló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/2017. (XII.2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.) önkormányzati rendelet </w:t>
      </w:r>
      <w:r w:rsidR="007327D1">
        <w:rPr>
          <w:rFonts w:asciiTheme="minorHAnsi" w:eastAsia="Noto Sans CJK SC Regular" w:hAnsiTheme="minorHAnsi" w:cstheme="minorHAnsi"/>
          <w:kern w:val="2"/>
          <w:lang w:eastAsia="zh-CN" w:bidi="hi-IN"/>
        </w:rPr>
        <w:t>6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melléklet 7. pont helyébe a következő pont lép:</w:t>
      </w:r>
    </w:p>
    <w:p w14:paraId="44D105B8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1D53BB3" w14:textId="072E018A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„7. Az építési tevékenység elvégzése, a rendeltetésváltozás megvalósítása, a berendezés elhelyezésének tervezett időtartama: ……………………………………………………….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</w:p>
    <w:p w14:paraId="0C6007B7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Melléklet: településképi követelményeknek való megfelelést igazoló építészeti-műszaki, illetve egyéb terv, rendeltetésváltozás esetén a rendezési terv rendeltetésekre vonatkozó követelményeinek való megfelelést igazoló dokumentáció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(Az építészeti-műszaki dokumentációnak a bejelentéshez az alábbi munkarészeket kell tartalmaznia: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a) műszaki leírást, mely tartalmazza a létesítmény formáját, mennyiségét, méretét és technológiáját,</w:t>
      </w:r>
    </w:p>
    <w:p w14:paraId="5B14A81C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b) helyszínrajz, mely tartalmazza az építési tevékenység vagy a műszaki berendezés által igénybe vett helyszínt, annak alaprajzát és elhelyezésének módját,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nézetrajz,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d) utcaképi vázlat,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e) látványterv.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42820F97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 bejelentési eljárás lefolytatásához a kérelmet és a mellékleteket elektronikus úton kell benyújtani. Természetes személy a dokumentációt papír alapon is benyújthatja.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129CF065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Tájékoztatás: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Az önkormányzat a bejelentést a kérelem beérkezésétől számított 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15 napon belül</w:t>
      </w:r>
    </w:p>
    <w:p w14:paraId="347BEBC4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a) - feltétel meghatározásával vagy anélkül – tudomásul veszi,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b) elutasítja, ha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ba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tervezett építési tevékenység vagy a berendezés elhelyezése nem illeszkedik a településképbe, vagy nem felel meg a településképi követelménynek, vagy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spell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bb</w:t>
      </w:r>
      <w:proofErr w:type="spell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) a tervezett rendeltetésváltozás nem felel meg a rendezési tervben foglalt követelményeknek, vagy a műszaki kialakítással a tervezett rendeltetés nem valósítható meg.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>c) megszünteti az eljárást, ha a kérelem és melléklete nem felel meg a meghatározott követelményeknek, vagy az eljárás okafogyottá válik.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</w:p>
    <w:p w14:paraId="052E09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9BF12AF" w14:textId="72C4DBB8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  <w:proofErr w:type="gramStart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Dátum:…</w:t>
      </w:r>
      <w:proofErr w:type="gramEnd"/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…………………………………….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</w:r>
    </w:p>
    <w:p w14:paraId="52DF1D22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91B8175" w14:textId="77777777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23C7BB3" w14:textId="2B051029" w:rsidR="003552E1" w:rsidRPr="003552E1" w:rsidRDefault="003552E1" w:rsidP="003552E1">
      <w:pPr>
        <w:suppressAutoHyphens/>
        <w:ind w:left="4963" w:firstLine="709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      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…………………………………..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 xml:space="preserve">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/>
        <w:t xml:space="preserve">                           bejelentő (építtető)”</w:t>
      </w:r>
    </w:p>
    <w:p w14:paraId="62D4B785" w14:textId="77777777" w:rsidR="00A54AF7" w:rsidRP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05555874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sectPr w:rsidR="00A54AF7" w:rsidSect="003552E1"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448C9" w14:textId="77777777" w:rsidR="00F26863" w:rsidRDefault="00F26863">
      <w:r>
        <w:separator/>
      </w:r>
    </w:p>
  </w:endnote>
  <w:endnote w:type="continuationSeparator" w:id="0">
    <w:p w14:paraId="7347E518" w14:textId="77777777" w:rsidR="00F26863" w:rsidRDefault="00F2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89C5" w14:textId="77777777" w:rsidR="00F26863" w:rsidRDefault="00F26863">
      <w:r>
        <w:separator/>
      </w:r>
    </w:p>
  </w:footnote>
  <w:footnote w:type="continuationSeparator" w:id="0">
    <w:p w14:paraId="75084288" w14:textId="77777777" w:rsidR="00F26863" w:rsidRDefault="00F26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24" w:hanging="284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72" w:hanging="284"/>
      </w:pPr>
    </w:lvl>
    <w:lvl w:ilvl="2">
      <w:numFmt w:val="bullet"/>
      <w:lvlText w:val="•"/>
      <w:lvlJc w:val="left"/>
      <w:pPr>
        <w:ind w:left="1524" w:hanging="284"/>
      </w:pPr>
    </w:lvl>
    <w:lvl w:ilvl="3">
      <w:numFmt w:val="bullet"/>
      <w:lvlText w:val="•"/>
      <w:lvlJc w:val="left"/>
      <w:pPr>
        <w:ind w:left="2076" w:hanging="284"/>
      </w:pPr>
    </w:lvl>
    <w:lvl w:ilvl="4">
      <w:numFmt w:val="bullet"/>
      <w:lvlText w:val="•"/>
      <w:lvlJc w:val="left"/>
      <w:pPr>
        <w:ind w:left="2629" w:hanging="284"/>
      </w:pPr>
    </w:lvl>
    <w:lvl w:ilvl="5">
      <w:numFmt w:val="bullet"/>
      <w:lvlText w:val="•"/>
      <w:lvlJc w:val="left"/>
      <w:pPr>
        <w:ind w:left="3181" w:hanging="284"/>
      </w:pPr>
    </w:lvl>
    <w:lvl w:ilvl="6">
      <w:numFmt w:val="bullet"/>
      <w:lvlText w:val="•"/>
      <w:lvlJc w:val="left"/>
      <w:pPr>
        <w:ind w:left="3733" w:hanging="284"/>
      </w:pPr>
    </w:lvl>
    <w:lvl w:ilvl="7">
      <w:numFmt w:val="bullet"/>
      <w:lvlText w:val="•"/>
      <w:lvlJc w:val="left"/>
      <w:pPr>
        <w:ind w:left="4286" w:hanging="284"/>
      </w:pPr>
    </w:lvl>
    <w:lvl w:ilvl="8">
      <w:numFmt w:val="bullet"/>
      <w:lvlText w:val="•"/>
      <w:lvlJc w:val="left"/>
      <w:pPr>
        <w:ind w:left="4838" w:hanging="28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8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19" w:hanging="360"/>
      </w:pPr>
    </w:lvl>
    <w:lvl w:ilvl="4">
      <w:numFmt w:val="bullet"/>
      <w:lvlText w:val="•"/>
      <w:lvlJc w:val="left"/>
      <w:pPr>
        <w:ind w:left="2686" w:hanging="360"/>
      </w:pPr>
    </w:lvl>
    <w:lvl w:ilvl="5">
      <w:numFmt w:val="bullet"/>
      <w:lvlText w:val="•"/>
      <w:lvlJc w:val="left"/>
      <w:pPr>
        <w:ind w:left="3253" w:hanging="360"/>
      </w:pPr>
    </w:lvl>
    <w:lvl w:ilvl="6">
      <w:numFmt w:val="bullet"/>
      <w:lvlText w:val="•"/>
      <w:lvlJc w:val="left"/>
      <w:pPr>
        <w:ind w:left="3819" w:hanging="360"/>
      </w:pPr>
    </w:lvl>
    <w:lvl w:ilvl="7">
      <w:numFmt w:val="bullet"/>
      <w:lvlText w:val="•"/>
      <w:lvlJc w:val="left"/>
      <w:pPr>
        <w:ind w:left="4386" w:hanging="360"/>
      </w:pPr>
    </w:lvl>
    <w:lvl w:ilvl="8">
      <w:numFmt w:val="bullet"/>
      <w:lvlText w:val="•"/>
      <w:lvlJc w:val="left"/>
      <w:pPr>
        <w:ind w:left="4952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7" w:hanging="334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4" w:hanging="334"/>
      </w:pPr>
    </w:lvl>
    <w:lvl w:ilvl="2">
      <w:numFmt w:val="bullet"/>
      <w:lvlText w:val="•"/>
      <w:lvlJc w:val="left"/>
      <w:pPr>
        <w:ind w:left="1268" w:hanging="334"/>
      </w:pPr>
    </w:lvl>
    <w:lvl w:ilvl="3">
      <w:numFmt w:val="bullet"/>
      <w:lvlText w:val="•"/>
      <w:lvlJc w:val="left"/>
      <w:pPr>
        <w:ind w:left="1853" w:hanging="334"/>
      </w:pPr>
    </w:lvl>
    <w:lvl w:ilvl="4">
      <w:numFmt w:val="bullet"/>
      <w:lvlText w:val="•"/>
      <w:lvlJc w:val="left"/>
      <w:pPr>
        <w:ind w:left="2437" w:hanging="334"/>
      </w:pPr>
    </w:lvl>
    <w:lvl w:ilvl="5">
      <w:numFmt w:val="bullet"/>
      <w:lvlText w:val="•"/>
      <w:lvlJc w:val="left"/>
      <w:pPr>
        <w:ind w:left="3022" w:hanging="334"/>
      </w:pPr>
    </w:lvl>
    <w:lvl w:ilvl="6">
      <w:numFmt w:val="bullet"/>
      <w:lvlText w:val="•"/>
      <w:lvlJc w:val="left"/>
      <w:pPr>
        <w:ind w:left="3606" w:hanging="334"/>
      </w:pPr>
    </w:lvl>
    <w:lvl w:ilvl="7">
      <w:numFmt w:val="bullet"/>
      <w:lvlText w:val="•"/>
      <w:lvlJc w:val="left"/>
      <w:pPr>
        <w:ind w:left="4190" w:hanging="334"/>
      </w:pPr>
    </w:lvl>
    <w:lvl w:ilvl="8">
      <w:numFmt w:val="bullet"/>
      <w:lvlText w:val="•"/>
      <w:lvlJc w:val="left"/>
      <w:pPr>
        <w:ind w:left="4775" w:hanging="33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6" w:hanging="360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239" w:hanging="360"/>
      </w:pPr>
    </w:lvl>
    <w:lvl w:ilvl="2">
      <w:numFmt w:val="bullet"/>
      <w:lvlText w:val="•"/>
      <w:lvlJc w:val="left"/>
      <w:pPr>
        <w:ind w:left="3639" w:hanging="360"/>
      </w:pPr>
    </w:lvl>
    <w:lvl w:ilvl="3">
      <w:numFmt w:val="bullet"/>
      <w:lvlText w:val="•"/>
      <w:lvlJc w:val="left"/>
      <w:pPr>
        <w:ind w:left="5039" w:hanging="360"/>
      </w:pPr>
    </w:lvl>
    <w:lvl w:ilvl="4">
      <w:numFmt w:val="bullet"/>
      <w:lvlText w:val="•"/>
      <w:lvlJc w:val="left"/>
      <w:pPr>
        <w:ind w:left="6439" w:hanging="360"/>
      </w:pPr>
    </w:lvl>
    <w:lvl w:ilvl="5">
      <w:numFmt w:val="bullet"/>
      <w:lvlText w:val="•"/>
      <w:lvlJc w:val="left"/>
      <w:pPr>
        <w:ind w:left="7839" w:hanging="360"/>
      </w:pPr>
    </w:lvl>
    <w:lvl w:ilvl="6">
      <w:numFmt w:val="bullet"/>
      <w:lvlText w:val="•"/>
      <w:lvlJc w:val="left"/>
      <w:pPr>
        <w:ind w:left="9239" w:hanging="360"/>
      </w:pPr>
    </w:lvl>
    <w:lvl w:ilvl="7">
      <w:numFmt w:val="bullet"/>
      <w:lvlText w:val="•"/>
      <w:lvlJc w:val="left"/>
      <w:pPr>
        <w:ind w:left="10638" w:hanging="360"/>
      </w:pPr>
    </w:lvl>
    <w:lvl w:ilvl="8">
      <w:numFmt w:val="bullet"/>
      <w:lvlText w:val="•"/>
      <w:lvlJc w:val="left"/>
      <w:pPr>
        <w:ind w:left="12038" w:hanging="360"/>
      </w:pPr>
    </w:lvl>
  </w:abstractNum>
  <w:abstractNum w:abstractNumId="4" w15:restartNumberingAfterBreak="0">
    <w:nsid w:val="07E80EDA"/>
    <w:multiLevelType w:val="hybridMultilevel"/>
    <w:tmpl w:val="14C4168A"/>
    <w:lvl w:ilvl="0" w:tplc="8AC8B2DC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5" w15:restartNumberingAfterBreak="0">
    <w:nsid w:val="1BA366BA"/>
    <w:multiLevelType w:val="hybridMultilevel"/>
    <w:tmpl w:val="DD50DC62"/>
    <w:lvl w:ilvl="0" w:tplc="6BEA6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52B94"/>
    <w:multiLevelType w:val="hybridMultilevel"/>
    <w:tmpl w:val="CF98AE78"/>
    <w:lvl w:ilvl="0" w:tplc="C9FC3E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CBC0F20"/>
    <w:multiLevelType w:val="hybridMultilevel"/>
    <w:tmpl w:val="5B6A5F38"/>
    <w:lvl w:ilvl="0" w:tplc="8488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587963">
    <w:abstractNumId w:val="6"/>
  </w:num>
  <w:num w:numId="2" w16cid:durableId="550001841">
    <w:abstractNumId w:val="7"/>
  </w:num>
  <w:num w:numId="3" w16cid:durableId="1255095983">
    <w:abstractNumId w:val="1"/>
  </w:num>
  <w:num w:numId="4" w16cid:durableId="1978801839">
    <w:abstractNumId w:val="0"/>
  </w:num>
  <w:num w:numId="5" w16cid:durableId="974405721">
    <w:abstractNumId w:val="3"/>
  </w:num>
  <w:num w:numId="6" w16cid:durableId="1451435843">
    <w:abstractNumId w:val="2"/>
  </w:num>
  <w:num w:numId="7" w16cid:durableId="1195727942">
    <w:abstractNumId w:val="4"/>
  </w:num>
  <w:num w:numId="8" w16cid:durableId="821043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3B6B"/>
    <w:rsid w:val="00030974"/>
    <w:rsid w:val="00067FC9"/>
    <w:rsid w:val="000B030F"/>
    <w:rsid w:val="000B0F94"/>
    <w:rsid w:val="000C5E59"/>
    <w:rsid w:val="000D2459"/>
    <w:rsid w:val="000F7434"/>
    <w:rsid w:val="00121464"/>
    <w:rsid w:val="0012191F"/>
    <w:rsid w:val="00174BC4"/>
    <w:rsid w:val="001B1DEA"/>
    <w:rsid w:val="00212570"/>
    <w:rsid w:val="00225A5A"/>
    <w:rsid w:val="002758F1"/>
    <w:rsid w:val="0028129C"/>
    <w:rsid w:val="0029786E"/>
    <w:rsid w:val="002E7002"/>
    <w:rsid w:val="00303268"/>
    <w:rsid w:val="00331386"/>
    <w:rsid w:val="0035299E"/>
    <w:rsid w:val="003552E1"/>
    <w:rsid w:val="00361C7F"/>
    <w:rsid w:val="0038121C"/>
    <w:rsid w:val="003B1640"/>
    <w:rsid w:val="00423459"/>
    <w:rsid w:val="00437951"/>
    <w:rsid w:val="004B0E61"/>
    <w:rsid w:val="004B2EB9"/>
    <w:rsid w:val="00505BAB"/>
    <w:rsid w:val="00513095"/>
    <w:rsid w:val="00526C9B"/>
    <w:rsid w:val="00535AFF"/>
    <w:rsid w:val="00540B9F"/>
    <w:rsid w:val="005B18F1"/>
    <w:rsid w:val="005E72DA"/>
    <w:rsid w:val="00600650"/>
    <w:rsid w:val="006074D2"/>
    <w:rsid w:val="00617EAC"/>
    <w:rsid w:val="00623F06"/>
    <w:rsid w:val="006A34F3"/>
    <w:rsid w:val="006D0687"/>
    <w:rsid w:val="006D4A46"/>
    <w:rsid w:val="006E42F0"/>
    <w:rsid w:val="006F3208"/>
    <w:rsid w:val="0070445B"/>
    <w:rsid w:val="00716B8B"/>
    <w:rsid w:val="00724FD0"/>
    <w:rsid w:val="007327D1"/>
    <w:rsid w:val="0078146B"/>
    <w:rsid w:val="007E708A"/>
    <w:rsid w:val="00810346"/>
    <w:rsid w:val="00812B64"/>
    <w:rsid w:val="00816EEF"/>
    <w:rsid w:val="0083423D"/>
    <w:rsid w:val="00851F1B"/>
    <w:rsid w:val="008D5604"/>
    <w:rsid w:val="0091326A"/>
    <w:rsid w:val="00941348"/>
    <w:rsid w:val="00950312"/>
    <w:rsid w:val="00970EC6"/>
    <w:rsid w:val="0097715B"/>
    <w:rsid w:val="00987EBA"/>
    <w:rsid w:val="009C4C14"/>
    <w:rsid w:val="00A54AF7"/>
    <w:rsid w:val="00A82D23"/>
    <w:rsid w:val="00A83E02"/>
    <w:rsid w:val="00A856DF"/>
    <w:rsid w:val="00AA1476"/>
    <w:rsid w:val="00AE2486"/>
    <w:rsid w:val="00B41BE8"/>
    <w:rsid w:val="00B45531"/>
    <w:rsid w:val="00B63610"/>
    <w:rsid w:val="00B87A4C"/>
    <w:rsid w:val="00BC2835"/>
    <w:rsid w:val="00BD707E"/>
    <w:rsid w:val="00BE0D6B"/>
    <w:rsid w:val="00C35EAB"/>
    <w:rsid w:val="00C56ED3"/>
    <w:rsid w:val="00C64501"/>
    <w:rsid w:val="00C675FA"/>
    <w:rsid w:val="00C94CE6"/>
    <w:rsid w:val="00CD0ABB"/>
    <w:rsid w:val="00D41F83"/>
    <w:rsid w:val="00D4507D"/>
    <w:rsid w:val="00DB0E87"/>
    <w:rsid w:val="00E10DD7"/>
    <w:rsid w:val="00E84079"/>
    <w:rsid w:val="00E85B65"/>
    <w:rsid w:val="00E92062"/>
    <w:rsid w:val="00EA3B85"/>
    <w:rsid w:val="00EC35E5"/>
    <w:rsid w:val="00ED428F"/>
    <w:rsid w:val="00ED7FEB"/>
    <w:rsid w:val="00F26086"/>
    <w:rsid w:val="00F26863"/>
    <w:rsid w:val="00F3058C"/>
    <w:rsid w:val="00F64867"/>
    <w:rsid w:val="00F72D0C"/>
    <w:rsid w:val="00FC540F"/>
    <w:rsid w:val="00F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7EAC"/>
    <w:pPr>
      <w:ind w:left="720" w:hanging="420"/>
      <w:contextualSpacing/>
    </w:pPr>
    <w:rPr>
      <w:rFonts w:ascii="Calibri" w:eastAsia="Calibri" w:hAnsi="Calibri"/>
    </w:rPr>
  </w:style>
  <w:style w:type="paragraph" w:styleId="Szvegtrzs">
    <w:name w:val="Body Text"/>
    <w:basedOn w:val="Norml"/>
    <w:link w:val="SzvegtrzsChar"/>
    <w:rsid w:val="008D5604"/>
    <w:pPr>
      <w:suppressAutoHyphens/>
      <w:spacing w:after="140" w:line="288" w:lineRule="auto"/>
      <w:jc w:val="left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8D5604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8D5604"/>
    <w:pPr>
      <w:suppressLineNumbers/>
      <w:tabs>
        <w:tab w:val="center" w:pos="4819"/>
        <w:tab w:val="right" w:pos="9638"/>
      </w:tabs>
      <w:suppressAutoHyphens/>
      <w:jc w:val="left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8D5604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2978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9786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2755</Words>
  <Characters>19016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9</cp:revision>
  <cp:lastPrinted>2025-02-25T05:41:00Z</cp:lastPrinted>
  <dcterms:created xsi:type="dcterms:W3CDTF">2025-02-12T12:13:00Z</dcterms:created>
  <dcterms:modified xsi:type="dcterms:W3CDTF">2025-02-25T05:41:00Z</dcterms:modified>
</cp:coreProperties>
</file>