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Rcsostblzat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258"/>
      </w:tblGrid>
      <w:tr w:rsidR="006B4B73" w:rsidRPr="00F657D7" w14:paraId="493D98EE" w14:textId="77777777" w:rsidTr="00FD73B5">
        <w:tc>
          <w:tcPr>
            <w:tcW w:w="5240" w:type="dxa"/>
          </w:tcPr>
          <w:p w14:paraId="0B76AEB3" w14:textId="3CB9FAE5" w:rsidR="006B4B73" w:rsidRPr="00F657D7" w:rsidRDefault="00CD2681" w:rsidP="00F657D7">
            <w:pPr>
              <w:rPr>
                <w:rFonts w:asciiTheme="minorHAnsi" w:hAnsiTheme="minorHAnsi" w:cstheme="minorHAnsi"/>
                <w:b/>
                <w:sz w:val="22"/>
                <w:lang w:eastAsia="hu-HU"/>
              </w:rPr>
            </w:pPr>
            <w:r w:rsidRPr="00F657D7">
              <w:rPr>
                <w:rFonts w:asciiTheme="minorHAnsi" w:hAnsiTheme="minorHAnsi" w:cstheme="minorHAnsi"/>
                <w:b/>
                <w:sz w:val="22"/>
                <w:lang w:eastAsia="hu-HU"/>
              </w:rPr>
              <w:t>1</w:t>
            </w:r>
            <w:r w:rsidR="006B4B73" w:rsidRPr="00F657D7">
              <w:rPr>
                <w:rFonts w:asciiTheme="minorHAnsi" w:hAnsiTheme="minorHAnsi" w:cstheme="minorHAnsi"/>
                <w:b/>
                <w:sz w:val="22"/>
                <w:lang w:eastAsia="hu-HU"/>
              </w:rPr>
              <w:t>. NAPIREND</w:t>
            </w:r>
          </w:p>
        </w:tc>
        <w:tc>
          <w:tcPr>
            <w:tcW w:w="4258" w:type="dxa"/>
          </w:tcPr>
          <w:p w14:paraId="6318CB56" w14:textId="522683A0" w:rsidR="006B4B73" w:rsidRPr="00F657D7" w:rsidRDefault="006B4B73" w:rsidP="00F657D7">
            <w:pPr>
              <w:rPr>
                <w:rFonts w:asciiTheme="minorHAnsi" w:hAnsiTheme="minorHAnsi" w:cstheme="minorHAnsi"/>
                <w:b/>
                <w:sz w:val="22"/>
                <w:lang w:eastAsia="hu-HU"/>
              </w:rPr>
            </w:pPr>
            <w:r w:rsidRPr="00F657D7">
              <w:rPr>
                <w:rFonts w:asciiTheme="minorHAnsi" w:hAnsiTheme="minorHAnsi" w:cstheme="minorHAnsi"/>
                <w:sz w:val="22"/>
                <w:lang w:eastAsia="hu-HU"/>
              </w:rPr>
              <w:t xml:space="preserve">          </w:t>
            </w:r>
            <w:r w:rsidR="00F05077" w:rsidRPr="00F657D7">
              <w:rPr>
                <w:rFonts w:asciiTheme="minorHAnsi" w:hAnsiTheme="minorHAnsi" w:cstheme="minorHAnsi"/>
                <w:sz w:val="22"/>
                <w:lang w:eastAsia="hu-HU"/>
              </w:rPr>
              <w:t xml:space="preserve">         </w:t>
            </w:r>
            <w:r w:rsidRPr="00F657D7">
              <w:rPr>
                <w:rFonts w:asciiTheme="minorHAnsi" w:hAnsiTheme="minorHAnsi" w:cstheme="minorHAnsi"/>
                <w:sz w:val="22"/>
                <w:lang w:eastAsia="hu-HU"/>
              </w:rPr>
              <w:t xml:space="preserve">    Ügyiratszám: </w:t>
            </w:r>
            <w:r w:rsidR="00F657D7" w:rsidRPr="00F657D7">
              <w:rPr>
                <w:rFonts w:asciiTheme="minorHAnsi" w:hAnsiTheme="minorHAnsi" w:cstheme="minorHAnsi"/>
                <w:bCs/>
                <w:sz w:val="22"/>
                <w:lang w:eastAsia="hu-HU"/>
              </w:rPr>
              <w:t>OB</w:t>
            </w:r>
            <w:r w:rsidRPr="00F657D7">
              <w:rPr>
                <w:rFonts w:asciiTheme="minorHAnsi" w:hAnsiTheme="minorHAnsi" w:cstheme="minorHAnsi"/>
                <w:bCs/>
                <w:sz w:val="22"/>
                <w:lang w:eastAsia="hu-HU"/>
              </w:rPr>
              <w:t>/</w:t>
            </w:r>
            <w:r w:rsidR="00F657D7" w:rsidRPr="00F657D7">
              <w:rPr>
                <w:rFonts w:asciiTheme="minorHAnsi" w:hAnsiTheme="minorHAnsi" w:cstheme="minorHAnsi"/>
                <w:bCs/>
                <w:sz w:val="22"/>
                <w:lang w:eastAsia="hu-HU"/>
              </w:rPr>
              <w:t>121</w:t>
            </w:r>
            <w:r w:rsidRPr="00F657D7">
              <w:rPr>
                <w:rFonts w:asciiTheme="minorHAnsi" w:hAnsiTheme="minorHAnsi" w:cstheme="minorHAnsi"/>
                <w:bCs/>
                <w:sz w:val="22"/>
                <w:lang w:eastAsia="hu-HU"/>
              </w:rPr>
              <w:t>-</w:t>
            </w:r>
            <w:r w:rsidR="00F657D7" w:rsidRPr="00F657D7">
              <w:rPr>
                <w:rFonts w:asciiTheme="minorHAnsi" w:hAnsiTheme="minorHAnsi" w:cstheme="minorHAnsi"/>
                <w:bCs/>
                <w:sz w:val="22"/>
                <w:lang w:eastAsia="hu-HU"/>
              </w:rPr>
              <w:t>9</w:t>
            </w:r>
            <w:r w:rsidRPr="00F657D7">
              <w:rPr>
                <w:rFonts w:asciiTheme="minorHAnsi" w:hAnsiTheme="minorHAnsi" w:cstheme="minorHAnsi"/>
                <w:bCs/>
                <w:sz w:val="22"/>
                <w:lang w:eastAsia="hu-HU"/>
              </w:rPr>
              <w:t>/2024.</w:t>
            </w:r>
          </w:p>
        </w:tc>
      </w:tr>
    </w:tbl>
    <w:p w14:paraId="5B20B182" w14:textId="77777777" w:rsidR="006B4B73" w:rsidRPr="00F657D7" w:rsidRDefault="006B4B73" w:rsidP="00F657D7">
      <w:pPr>
        <w:spacing w:after="0" w:line="240" w:lineRule="auto"/>
        <w:rPr>
          <w:rFonts w:asciiTheme="minorHAnsi" w:eastAsia="Calibri" w:hAnsiTheme="minorHAnsi" w:cstheme="minorHAnsi"/>
          <w:b/>
          <w:lang w:eastAsia="hu-HU"/>
        </w:rPr>
      </w:pPr>
    </w:p>
    <w:p w14:paraId="1046BA45" w14:textId="77777777" w:rsidR="006B4B73" w:rsidRPr="00F657D7" w:rsidRDefault="006B4B73" w:rsidP="00F657D7">
      <w:pPr>
        <w:spacing w:after="0" w:line="240" w:lineRule="auto"/>
        <w:jc w:val="center"/>
        <w:rPr>
          <w:rFonts w:asciiTheme="minorHAnsi" w:eastAsia="Calibri" w:hAnsiTheme="minorHAnsi" w:cstheme="minorHAnsi"/>
          <w:b/>
          <w:spacing w:val="60"/>
          <w:lang w:eastAsia="hu-HU"/>
        </w:rPr>
      </w:pPr>
      <w:r w:rsidRPr="00F657D7">
        <w:rPr>
          <w:rFonts w:asciiTheme="minorHAnsi" w:eastAsia="Calibri" w:hAnsiTheme="minorHAnsi" w:cstheme="minorHAnsi"/>
          <w:b/>
          <w:spacing w:val="60"/>
          <w:lang w:eastAsia="hu-HU"/>
        </w:rPr>
        <w:t>ELŐTERJESZTÉS</w:t>
      </w:r>
    </w:p>
    <w:p w14:paraId="0464AE14" w14:textId="44D65397" w:rsidR="006B4B73" w:rsidRPr="00F657D7" w:rsidRDefault="006B4B73" w:rsidP="00F657D7">
      <w:pPr>
        <w:spacing w:after="0" w:line="240" w:lineRule="auto"/>
        <w:jc w:val="center"/>
        <w:rPr>
          <w:rFonts w:asciiTheme="minorHAnsi" w:eastAsia="Calibri" w:hAnsiTheme="minorHAnsi" w:cstheme="minorHAnsi"/>
          <w:bCs/>
          <w:lang w:eastAsia="hu-HU"/>
        </w:rPr>
      </w:pPr>
      <w:r w:rsidRPr="00F657D7">
        <w:rPr>
          <w:rFonts w:asciiTheme="minorHAnsi" w:eastAsia="Calibri" w:hAnsiTheme="minorHAnsi" w:cstheme="minorHAnsi"/>
          <w:bCs/>
          <w:lang w:eastAsia="hu-HU"/>
        </w:rPr>
        <w:t xml:space="preserve">a Képviselő-testület </w:t>
      </w:r>
      <w:r w:rsidRPr="00F657D7">
        <w:rPr>
          <w:rFonts w:asciiTheme="minorHAnsi" w:eastAsia="Calibri" w:hAnsiTheme="minorHAnsi" w:cstheme="minorHAnsi"/>
          <w:b/>
          <w:lang w:eastAsia="hu-HU"/>
        </w:rPr>
        <w:t xml:space="preserve">2024. </w:t>
      </w:r>
      <w:r w:rsidR="00F657D7" w:rsidRPr="00F657D7">
        <w:rPr>
          <w:rFonts w:asciiTheme="minorHAnsi" w:eastAsia="Calibri" w:hAnsiTheme="minorHAnsi" w:cstheme="minorHAnsi"/>
          <w:b/>
          <w:lang w:eastAsia="hu-HU"/>
        </w:rPr>
        <w:t>december</w:t>
      </w:r>
      <w:r w:rsidRPr="00F657D7">
        <w:rPr>
          <w:rFonts w:asciiTheme="minorHAnsi" w:eastAsia="Calibri" w:hAnsiTheme="minorHAnsi" w:cstheme="minorHAnsi"/>
          <w:b/>
          <w:lang w:eastAsia="hu-HU"/>
        </w:rPr>
        <w:t xml:space="preserve"> </w:t>
      </w:r>
      <w:r w:rsidR="00F657D7" w:rsidRPr="00F657D7">
        <w:rPr>
          <w:rFonts w:asciiTheme="minorHAnsi" w:eastAsia="Calibri" w:hAnsiTheme="minorHAnsi" w:cstheme="minorHAnsi"/>
          <w:b/>
          <w:lang w:eastAsia="hu-HU"/>
        </w:rPr>
        <w:t>1</w:t>
      </w:r>
      <w:r w:rsidR="00CD2681" w:rsidRPr="00F657D7">
        <w:rPr>
          <w:rFonts w:asciiTheme="minorHAnsi" w:eastAsia="Calibri" w:hAnsiTheme="minorHAnsi" w:cstheme="minorHAnsi"/>
          <w:b/>
          <w:lang w:eastAsia="hu-HU"/>
        </w:rPr>
        <w:t>0</w:t>
      </w:r>
      <w:r w:rsidRPr="00F657D7">
        <w:rPr>
          <w:rFonts w:asciiTheme="minorHAnsi" w:eastAsia="Calibri" w:hAnsiTheme="minorHAnsi" w:cstheme="minorHAnsi"/>
          <w:b/>
          <w:lang w:eastAsia="hu-HU"/>
        </w:rPr>
        <w:t>-i nyilvános</w:t>
      </w:r>
      <w:r w:rsidRPr="00F657D7">
        <w:rPr>
          <w:rFonts w:asciiTheme="minorHAnsi" w:eastAsia="Calibri" w:hAnsiTheme="minorHAnsi" w:cstheme="minorHAnsi"/>
          <w:bCs/>
          <w:lang w:eastAsia="hu-HU"/>
        </w:rPr>
        <w:t xml:space="preserve"> ülésére</w:t>
      </w:r>
    </w:p>
    <w:p w14:paraId="2576F3E8" w14:textId="77777777" w:rsidR="006B4B73" w:rsidRPr="00F657D7" w:rsidRDefault="006B4B73" w:rsidP="00F657D7">
      <w:pPr>
        <w:spacing w:after="0" w:line="240" w:lineRule="auto"/>
        <w:rPr>
          <w:rFonts w:asciiTheme="minorHAnsi" w:eastAsia="Calibri" w:hAnsiTheme="minorHAnsi" w:cstheme="minorHAnsi"/>
          <w:b/>
          <w:lang w:eastAsia="hu-HU"/>
        </w:rPr>
      </w:pPr>
    </w:p>
    <w:p w14:paraId="5F77DF6D" w14:textId="77777777" w:rsidR="006B4B73" w:rsidRPr="00F657D7" w:rsidRDefault="006B4B73" w:rsidP="00F657D7">
      <w:pPr>
        <w:spacing w:after="0" w:line="240" w:lineRule="auto"/>
        <w:rPr>
          <w:rFonts w:asciiTheme="minorHAnsi" w:eastAsia="Calibri" w:hAnsiTheme="minorHAnsi" w:cstheme="minorHAnsi"/>
          <w:b/>
          <w:lang w:eastAsia="hu-HU"/>
        </w:rPr>
      </w:pPr>
    </w:p>
    <w:tbl>
      <w:tblPr>
        <w:tblStyle w:val="Rcsostblza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7516"/>
      </w:tblGrid>
      <w:tr w:rsidR="006B4B73" w:rsidRPr="00F657D7" w14:paraId="7205E5F6" w14:textId="77777777" w:rsidTr="00FD73B5">
        <w:tc>
          <w:tcPr>
            <w:tcW w:w="1560" w:type="dxa"/>
          </w:tcPr>
          <w:p w14:paraId="14C331C4" w14:textId="77777777" w:rsidR="006B4B73" w:rsidRPr="00F657D7" w:rsidRDefault="006B4B73" w:rsidP="00F657D7">
            <w:pPr>
              <w:rPr>
                <w:rFonts w:asciiTheme="minorHAnsi" w:hAnsiTheme="minorHAnsi" w:cstheme="minorHAnsi"/>
                <w:b/>
                <w:sz w:val="22"/>
                <w:lang w:eastAsia="hu-HU"/>
              </w:rPr>
            </w:pPr>
            <w:r w:rsidRPr="00F657D7">
              <w:rPr>
                <w:rFonts w:asciiTheme="minorHAnsi" w:hAnsiTheme="minorHAnsi" w:cstheme="minorHAnsi"/>
                <w:b/>
                <w:sz w:val="22"/>
                <w:lang w:eastAsia="hu-HU"/>
              </w:rPr>
              <w:t>Tárgy:</w:t>
            </w:r>
          </w:p>
        </w:tc>
        <w:tc>
          <w:tcPr>
            <w:tcW w:w="7842" w:type="dxa"/>
          </w:tcPr>
          <w:p w14:paraId="1F58E587" w14:textId="326E2445" w:rsidR="006B4B73" w:rsidRPr="00F657D7" w:rsidRDefault="00382C74" w:rsidP="00F657D7">
            <w:pPr>
              <w:rPr>
                <w:rFonts w:asciiTheme="minorHAnsi" w:hAnsiTheme="minorHAnsi" w:cstheme="minorHAnsi"/>
                <w:b/>
                <w:bCs/>
                <w:sz w:val="22"/>
              </w:rPr>
            </w:pPr>
            <w:bookmarkStart w:id="0" w:name="_Hlk180660712"/>
            <w:r w:rsidRPr="00F657D7">
              <w:rPr>
                <w:rFonts w:asciiTheme="minorHAnsi" w:hAnsiTheme="minorHAnsi" w:cstheme="minorHAnsi"/>
                <w:b/>
                <w:bCs/>
                <w:sz w:val="22"/>
              </w:rPr>
              <w:t>Óbudavár</w:t>
            </w:r>
            <w:r w:rsidR="006B4B73" w:rsidRPr="00F657D7">
              <w:rPr>
                <w:rFonts w:asciiTheme="minorHAnsi" w:hAnsiTheme="minorHAnsi" w:cstheme="minorHAnsi"/>
                <w:b/>
                <w:bCs/>
                <w:sz w:val="22"/>
              </w:rPr>
              <w:t xml:space="preserve"> településtervének elfogadása</w:t>
            </w:r>
          </w:p>
          <w:bookmarkEnd w:id="0"/>
          <w:p w14:paraId="306A1DCC" w14:textId="77777777" w:rsidR="006B4B73" w:rsidRPr="00F657D7" w:rsidRDefault="006B4B73" w:rsidP="00F657D7">
            <w:pPr>
              <w:rPr>
                <w:rFonts w:asciiTheme="minorHAnsi" w:hAnsiTheme="minorHAnsi" w:cstheme="minorHAnsi"/>
                <w:b/>
                <w:sz w:val="22"/>
                <w:lang w:eastAsia="hu-HU"/>
              </w:rPr>
            </w:pPr>
          </w:p>
        </w:tc>
      </w:tr>
      <w:tr w:rsidR="006B4B73" w:rsidRPr="00F657D7" w14:paraId="2B83A011" w14:textId="77777777" w:rsidTr="00FD73B5">
        <w:tc>
          <w:tcPr>
            <w:tcW w:w="1560" w:type="dxa"/>
          </w:tcPr>
          <w:p w14:paraId="6753F9D0" w14:textId="77777777" w:rsidR="006B4B73" w:rsidRPr="00F657D7" w:rsidRDefault="006B4B73" w:rsidP="00F657D7">
            <w:pPr>
              <w:rPr>
                <w:rFonts w:asciiTheme="minorHAnsi" w:hAnsiTheme="minorHAnsi" w:cstheme="minorHAnsi"/>
                <w:b/>
                <w:sz w:val="22"/>
                <w:lang w:eastAsia="hu-HU"/>
              </w:rPr>
            </w:pPr>
            <w:r w:rsidRPr="00F657D7">
              <w:rPr>
                <w:rFonts w:asciiTheme="minorHAnsi" w:hAnsiTheme="minorHAnsi" w:cstheme="minorHAnsi"/>
                <w:b/>
                <w:sz w:val="22"/>
                <w:lang w:eastAsia="hu-HU"/>
              </w:rPr>
              <w:t>Előterjesztő:</w:t>
            </w:r>
          </w:p>
        </w:tc>
        <w:tc>
          <w:tcPr>
            <w:tcW w:w="7842" w:type="dxa"/>
          </w:tcPr>
          <w:p w14:paraId="1BA38CB0" w14:textId="0F6B24B7" w:rsidR="006B4B73" w:rsidRPr="00F657D7" w:rsidRDefault="00382C74" w:rsidP="00F657D7">
            <w:pPr>
              <w:rPr>
                <w:rFonts w:asciiTheme="minorHAnsi" w:hAnsiTheme="minorHAnsi" w:cstheme="minorHAnsi"/>
                <w:sz w:val="22"/>
                <w:lang w:eastAsia="hu-HU"/>
              </w:rPr>
            </w:pPr>
            <w:r w:rsidRPr="00F657D7">
              <w:rPr>
                <w:rFonts w:asciiTheme="minorHAnsi" w:hAnsiTheme="minorHAnsi" w:cstheme="minorHAnsi"/>
                <w:sz w:val="22"/>
                <w:lang w:eastAsia="hu-HU"/>
              </w:rPr>
              <w:t xml:space="preserve">Godány Mária </w:t>
            </w:r>
            <w:r w:rsidR="006B4B73" w:rsidRPr="00F657D7">
              <w:rPr>
                <w:rFonts w:asciiTheme="minorHAnsi" w:hAnsiTheme="minorHAnsi" w:cstheme="minorHAnsi"/>
                <w:sz w:val="22"/>
                <w:lang w:eastAsia="hu-HU"/>
              </w:rPr>
              <w:t>polgármester</w:t>
            </w:r>
          </w:p>
          <w:p w14:paraId="6C58F388" w14:textId="77777777" w:rsidR="006B4B73" w:rsidRPr="00F657D7" w:rsidRDefault="006B4B73" w:rsidP="00F657D7">
            <w:pPr>
              <w:rPr>
                <w:rFonts w:asciiTheme="minorHAnsi" w:hAnsiTheme="minorHAnsi" w:cstheme="minorHAnsi"/>
                <w:sz w:val="22"/>
                <w:lang w:eastAsia="hu-HU"/>
              </w:rPr>
            </w:pPr>
          </w:p>
        </w:tc>
      </w:tr>
      <w:tr w:rsidR="006B4B73" w:rsidRPr="00F657D7" w14:paraId="30D42245" w14:textId="77777777" w:rsidTr="00FD73B5">
        <w:trPr>
          <w:trHeight w:val="80"/>
        </w:trPr>
        <w:tc>
          <w:tcPr>
            <w:tcW w:w="1560" w:type="dxa"/>
          </w:tcPr>
          <w:p w14:paraId="73A08929" w14:textId="77777777" w:rsidR="006B4B73" w:rsidRPr="00F657D7" w:rsidRDefault="006B4B73" w:rsidP="00F657D7">
            <w:pPr>
              <w:rPr>
                <w:rFonts w:asciiTheme="minorHAnsi" w:hAnsiTheme="minorHAnsi" w:cstheme="minorHAnsi"/>
                <w:b/>
                <w:sz w:val="22"/>
                <w:lang w:eastAsia="hu-HU"/>
              </w:rPr>
            </w:pPr>
            <w:r w:rsidRPr="00F657D7">
              <w:rPr>
                <w:rFonts w:asciiTheme="minorHAnsi" w:hAnsiTheme="minorHAnsi" w:cstheme="minorHAnsi"/>
                <w:b/>
                <w:sz w:val="22"/>
                <w:lang w:eastAsia="hu-HU"/>
              </w:rPr>
              <w:t>Előkészítette:</w:t>
            </w:r>
          </w:p>
        </w:tc>
        <w:tc>
          <w:tcPr>
            <w:tcW w:w="7842" w:type="dxa"/>
          </w:tcPr>
          <w:p w14:paraId="70BAD3B1" w14:textId="77777777" w:rsidR="006B4B73" w:rsidRPr="00F657D7" w:rsidRDefault="006B4B73" w:rsidP="00F657D7">
            <w:pPr>
              <w:rPr>
                <w:rFonts w:asciiTheme="minorHAnsi" w:hAnsiTheme="minorHAnsi" w:cstheme="minorHAnsi"/>
                <w:sz w:val="22"/>
                <w:lang w:eastAsia="hu-HU"/>
              </w:rPr>
            </w:pPr>
            <w:r w:rsidRPr="00F657D7">
              <w:rPr>
                <w:rFonts w:asciiTheme="minorHAnsi" w:hAnsiTheme="minorHAnsi" w:cstheme="minorHAnsi"/>
                <w:sz w:val="22"/>
                <w:lang w:eastAsia="hu-HU"/>
              </w:rPr>
              <w:t>dr. Varga Viktória jegyző</w:t>
            </w:r>
          </w:p>
          <w:p w14:paraId="4A58196C" w14:textId="77777777" w:rsidR="006B4B73" w:rsidRPr="00F657D7" w:rsidRDefault="006B4B73" w:rsidP="00F657D7">
            <w:pPr>
              <w:rPr>
                <w:rFonts w:asciiTheme="minorHAnsi" w:hAnsiTheme="minorHAnsi" w:cstheme="minorHAnsi"/>
                <w:sz w:val="22"/>
                <w:lang w:eastAsia="hu-HU"/>
              </w:rPr>
            </w:pPr>
          </w:p>
        </w:tc>
      </w:tr>
    </w:tbl>
    <w:p w14:paraId="55338955" w14:textId="77777777" w:rsidR="006B4B73" w:rsidRPr="00F657D7" w:rsidRDefault="006B4B73" w:rsidP="00F657D7">
      <w:pPr>
        <w:spacing w:after="0" w:line="240" w:lineRule="auto"/>
        <w:jc w:val="center"/>
        <w:rPr>
          <w:rFonts w:asciiTheme="minorHAnsi" w:hAnsiTheme="minorHAnsi" w:cstheme="minorHAnsi"/>
          <w:b/>
          <w:lang w:eastAsia="hu-HU"/>
        </w:rPr>
      </w:pPr>
    </w:p>
    <w:p w14:paraId="35285AAB" w14:textId="77777777" w:rsidR="006B4B73" w:rsidRPr="00F657D7" w:rsidRDefault="006B4B73" w:rsidP="00F657D7">
      <w:pPr>
        <w:spacing w:after="0" w:line="240" w:lineRule="auto"/>
        <w:jc w:val="center"/>
        <w:rPr>
          <w:rFonts w:asciiTheme="minorHAnsi" w:hAnsiTheme="minorHAnsi" w:cstheme="minorHAnsi"/>
          <w:b/>
          <w:lang w:eastAsia="hu-HU"/>
        </w:rPr>
      </w:pPr>
      <w:r w:rsidRPr="00F657D7">
        <w:rPr>
          <w:rFonts w:asciiTheme="minorHAnsi" w:hAnsiTheme="minorHAnsi" w:cstheme="minorHAnsi"/>
          <w:b/>
          <w:lang w:eastAsia="hu-HU"/>
        </w:rPr>
        <w:t>TISZTELT KÉPVISELŐ-TESTÜLET!</w:t>
      </w:r>
    </w:p>
    <w:p w14:paraId="682B3553" w14:textId="77777777" w:rsidR="006B4B73" w:rsidRPr="00F657D7" w:rsidRDefault="006B4B73" w:rsidP="00F657D7">
      <w:pPr>
        <w:widowControl w:val="0"/>
        <w:suppressAutoHyphens/>
        <w:autoSpaceDN w:val="0"/>
        <w:spacing w:after="0" w:line="240" w:lineRule="auto"/>
        <w:textAlignment w:val="baseline"/>
        <w:rPr>
          <w:rFonts w:asciiTheme="minorHAnsi" w:eastAsia="Lucida Sans Unicode" w:hAnsiTheme="minorHAnsi" w:cstheme="minorHAnsi"/>
          <w:kern w:val="3"/>
          <w:lang w:eastAsia="zh-CN" w:bidi="hi-IN"/>
        </w:rPr>
      </w:pPr>
    </w:p>
    <w:p w14:paraId="5CA99DDF" w14:textId="6D9893A6" w:rsidR="006B4B73" w:rsidRPr="00F657D7" w:rsidRDefault="00382C74" w:rsidP="00F657D7">
      <w:pPr>
        <w:spacing w:after="0" w:line="240" w:lineRule="auto"/>
        <w:jc w:val="both"/>
        <w:rPr>
          <w:rFonts w:asciiTheme="minorHAnsi" w:hAnsiTheme="minorHAnsi" w:cstheme="minorHAnsi"/>
          <w:lang w:eastAsia="hu-HU"/>
        </w:rPr>
      </w:pPr>
      <w:r w:rsidRPr="00F657D7">
        <w:rPr>
          <w:rFonts w:asciiTheme="minorHAnsi" w:hAnsiTheme="minorHAnsi" w:cstheme="minorHAnsi"/>
          <w:lang w:eastAsia="hu-HU"/>
        </w:rPr>
        <w:t xml:space="preserve">Óbudavár </w:t>
      </w:r>
      <w:r w:rsidR="006B4B73" w:rsidRPr="00F657D7">
        <w:rPr>
          <w:rFonts w:asciiTheme="minorHAnsi" w:hAnsiTheme="minorHAnsi" w:cstheme="minorHAnsi"/>
          <w:lang w:eastAsia="hu-HU"/>
        </w:rPr>
        <w:t>Község Önkormányzata Képviselő-testülete 2021. november 1</w:t>
      </w:r>
      <w:r w:rsidR="00F657D7" w:rsidRPr="00F657D7">
        <w:rPr>
          <w:rFonts w:asciiTheme="minorHAnsi" w:hAnsiTheme="minorHAnsi" w:cstheme="minorHAnsi"/>
          <w:lang w:eastAsia="hu-HU"/>
        </w:rPr>
        <w:t>6</w:t>
      </w:r>
      <w:r w:rsidR="006B4B73" w:rsidRPr="00F657D7">
        <w:rPr>
          <w:rFonts w:asciiTheme="minorHAnsi" w:hAnsiTheme="minorHAnsi" w:cstheme="minorHAnsi"/>
          <w:lang w:eastAsia="hu-HU"/>
        </w:rPr>
        <w:t>-i ülésén döntött a településrendezési eszközök felülvizsgálatáról, majd elfogadta a településtervezési szerződést.</w:t>
      </w:r>
    </w:p>
    <w:p w14:paraId="721A635A" w14:textId="77777777" w:rsidR="006B4B73" w:rsidRPr="00F657D7" w:rsidRDefault="006B4B73" w:rsidP="00F657D7">
      <w:pPr>
        <w:spacing w:after="0" w:line="240" w:lineRule="auto"/>
        <w:jc w:val="both"/>
        <w:rPr>
          <w:rFonts w:asciiTheme="minorHAnsi" w:hAnsiTheme="minorHAnsi" w:cstheme="minorHAnsi"/>
          <w:lang w:eastAsia="hu-HU"/>
        </w:rPr>
      </w:pPr>
    </w:p>
    <w:p w14:paraId="796270BF" w14:textId="77777777" w:rsidR="006B4B73" w:rsidRPr="00F657D7" w:rsidRDefault="006B4B73" w:rsidP="00F657D7">
      <w:pPr>
        <w:spacing w:after="0" w:line="240" w:lineRule="auto"/>
        <w:jc w:val="both"/>
        <w:rPr>
          <w:rFonts w:asciiTheme="minorHAnsi" w:hAnsiTheme="minorHAnsi" w:cstheme="minorHAnsi"/>
          <w:lang w:eastAsia="hu-HU"/>
        </w:rPr>
      </w:pPr>
      <w:r w:rsidRPr="00F657D7">
        <w:rPr>
          <w:rFonts w:asciiTheme="minorHAnsi" w:hAnsiTheme="minorHAnsi" w:cstheme="minorHAnsi"/>
          <w:lang w:eastAsia="hu-HU"/>
        </w:rPr>
        <w:t xml:space="preserve">A felülvizsgálat a településfejlesztési koncepcióról, az integrált településfejlesztési stratégiáról és a településrendezési eszközökről, valamint egyes településrendezési sajátos jogintézményekről szóló 314/2012. (XI. 8.) Korm. rendelet (Eljr.) szerint lefolytatandó teljes eljárás keretében történik. </w:t>
      </w:r>
    </w:p>
    <w:p w14:paraId="508C55BC" w14:textId="77777777" w:rsidR="006B4B73" w:rsidRPr="00F657D7" w:rsidRDefault="006B4B73" w:rsidP="00F657D7">
      <w:pPr>
        <w:spacing w:after="0" w:line="240" w:lineRule="auto"/>
        <w:jc w:val="both"/>
        <w:rPr>
          <w:rFonts w:asciiTheme="minorHAnsi" w:hAnsiTheme="minorHAnsi" w:cstheme="minorHAnsi"/>
          <w:lang w:eastAsia="hu-HU"/>
        </w:rPr>
      </w:pPr>
    </w:p>
    <w:p w14:paraId="32C1DB00" w14:textId="77777777" w:rsidR="006B4B73" w:rsidRPr="00F657D7" w:rsidRDefault="006B4B73" w:rsidP="00F657D7">
      <w:pPr>
        <w:spacing w:after="0" w:line="240" w:lineRule="auto"/>
        <w:jc w:val="both"/>
        <w:rPr>
          <w:rFonts w:asciiTheme="minorHAnsi" w:hAnsiTheme="minorHAnsi" w:cstheme="minorHAnsi"/>
          <w:lang w:eastAsia="hu-HU"/>
        </w:rPr>
      </w:pPr>
      <w:r w:rsidRPr="00F657D7">
        <w:rPr>
          <w:rFonts w:asciiTheme="minorHAnsi" w:hAnsiTheme="minorHAnsi" w:cstheme="minorHAnsi"/>
          <w:lang w:eastAsia="hu-HU"/>
        </w:rPr>
        <w:t>Az eljárás során a tervezetet a partnerségi eljárás során beérkezett dokumentumokkal együtt megküldtük végső szakmai véleményezésre az állami főépítészi hatáskörében eljáró fővárosi és megyei kormányhivatalnak.</w:t>
      </w:r>
    </w:p>
    <w:p w14:paraId="076BE41E" w14:textId="77777777" w:rsidR="00CD2681" w:rsidRPr="00F657D7" w:rsidRDefault="00CD2681" w:rsidP="00F657D7">
      <w:pPr>
        <w:spacing w:after="0" w:line="240" w:lineRule="auto"/>
        <w:jc w:val="both"/>
        <w:rPr>
          <w:rFonts w:asciiTheme="minorHAnsi" w:hAnsiTheme="minorHAnsi" w:cstheme="minorHAnsi"/>
          <w:lang w:eastAsia="hu-HU"/>
        </w:rPr>
      </w:pPr>
    </w:p>
    <w:p w14:paraId="177C83C5" w14:textId="320DB690" w:rsidR="00CD2681" w:rsidRPr="00F657D7" w:rsidRDefault="00CD2681" w:rsidP="00F657D7">
      <w:pPr>
        <w:spacing w:after="0" w:line="240" w:lineRule="auto"/>
        <w:jc w:val="both"/>
        <w:rPr>
          <w:rFonts w:asciiTheme="minorHAnsi" w:hAnsiTheme="minorHAnsi" w:cstheme="minorHAnsi"/>
          <w:lang w:eastAsia="hu-HU"/>
        </w:rPr>
      </w:pPr>
      <w:r w:rsidRPr="00F657D7">
        <w:rPr>
          <w:rFonts w:asciiTheme="minorHAnsi" w:hAnsiTheme="minorHAnsi" w:cstheme="minorHAnsi"/>
          <w:lang w:eastAsia="hu-HU"/>
        </w:rPr>
        <w:t>Az állami főépítész az eltérő álláspontok egyeztetése céljából</w:t>
      </w:r>
      <w:r w:rsidR="00F05077" w:rsidRPr="00F657D7">
        <w:rPr>
          <w:rFonts w:asciiTheme="minorHAnsi" w:hAnsiTheme="minorHAnsi" w:cstheme="minorHAnsi"/>
          <w:lang w:eastAsia="hu-HU"/>
        </w:rPr>
        <w:t xml:space="preserve"> tárgyalást tartott, mely során a még nyitott kérdések tisztázásra kerültek.</w:t>
      </w:r>
    </w:p>
    <w:p w14:paraId="51FB5056" w14:textId="77777777" w:rsidR="006B4B73" w:rsidRPr="00F657D7" w:rsidRDefault="006B4B73" w:rsidP="00F657D7">
      <w:pPr>
        <w:spacing w:after="0" w:line="240" w:lineRule="auto"/>
        <w:jc w:val="both"/>
        <w:rPr>
          <w:rFonts w:asciiTheme="minorHAnsi" w:hAnsiTheme="minorHAnsi" w:cstheme="minorHAnsi"/>
          <w:lang w:eastAsia="hu-HU"/>
        </w:rPr>
      </w:pPr>
    </w:p>
    <w:p w14:paraId="429C71A4" w14:textId="5A47EC2C" w:rsidR="006B4B73" w:rsidRPr="00F657D7" w:rsidRDefault="006B4B73" w:rsidP="00F657D7">
      <w:pPr>
        <w:spacing w:after="0" w:line="240" w:lineRule="auto"/>
        <w:jc w:val="both"/>
        <w:rPr>
          <w:rFonts w:asciiTheme="minorHAnsi" w:hAnsiTheme="minorHAnsi" w:cstheme="minorHAnsi"/>
          <w:lang w:eastAsia="hu-HU"/>
        </w:rPr>
      </w:pPr>
      <w:r w:rsidRPr="00F657D7">
        <w:rPr>
          <w:rFonts w:asciiTheme="minorHAnsi" w:hAnsiTheme="minorHAnsi" w:cstheme="minorHAnsi"/>
          <w:lang w:eastAsia="hu-HU"/>
        </w:rPr>
        <w:t xml:space="preserve">Az állami főépítész </w:t>
      </w:r>
      <w:r w:rsidR="00382C74" w:rsidRPr="00F657D7">
        <w:rPr>
          <w:rFonts w:asciiTheme="minorHAnsi" w:hAnsiTheme="minorHAnsi" w:cstheme="minorHAnsi"/>
          <w:lang w:eastAsia="hu-HU"/>
        </w:rPr>
        <w:t xml:space="preserve">Óbudavár </w:t>
      </w:r>
      <w:r w:rsidRPr="00F657D7">
        <w:rPr>
          <w:rFonts w:asciiTheme="minorHAnsi" w:hAnsiTheme="minorHAnsi" w:cstheme="minorHAnsi"/>
          <w:lang w:eastAsia="hu-HU"/>
        </w:rPr>
        <w:t xml:space="preserve">község új településtervére irányuló záró véleménye – a </w:t>
      </w:r>
      <w:r w:rsidR="00F657D7" w:rsidRPr="00F657D7">
        <w:rPr>
          <w:rFonts w:asciiTheme="minorHAnsi" w:hAnsiTheme="minorHAnsi" w:cstheme="minorHAnsi"/>
          <w:lang w:eastAsia="hu-HU"/>
        </w:rPr>
        <w:t>szabályozási tervlap</w:t>
      </w:r>
      <w:r w:rsidRPr="00F657D7">
        <w:rPr>
          <w:rFonts w:asciiTheme="minorHAnsi" w:hAnsiTheme="minorHAnsi" w:cstheme="minorHAnsi"/>
          <w:lang w:eastAsia="hu-HU"/>
        </w:rPr>
        <w:t xml:space="preserve"> záró szakmai véleményben foglaltak szerinti javítás</w:t>
      </w:r>
      <w:r w:rsidR="00F657D7" w:rsidRPr="00F657D7">
        <w:rPr>
          <w:rFonts w:asciiTheme="minorHAnsi" w:hAnsiTheme="minorHAnsi" w:cstheme="minorHAnsi"/>
          <w:lang w:eastAsia="hu-HU"/>
        </w:rPr>
        <w:t>ának javaslata</w:t>
      </w:r>
      <w:r w:rsidRPr="00F657D7">
        <w:rPr>
          <w:rFonts w:asciiTheme="minorHAnsi" w:hAnsiTheme="minorHAnsi" w:cstheme="minorHAnsi"/>
          <w:lang w:eastAsia="hu-HU"/>
        </w:rPr>
        <w:t xml:space="preserve"> melle</w:t>
      </w:r>
      <w:r w:rsidR="00F05077" w:rsidRPr="00F657D7">
        <w:rPr>
          <w:rFonts w:asciiTheme="minorHAnsi" w:hAnsiTheme="minorHAnsi" w:cstheme="minorHAnsi"/>
          <w:lang w:eastAsia="hu-HU"/>
        </w:rPr>
        <w:t>tt</w:t>
      </w:r>
      <w:r w:rsidRPr="00F657D7">
        <w:rPr>
          <w:rFonts w:asciiTheme="minorHAnsi" w:hAnsiTheme="minorHAnsi" w:cstheme="minorHAnsi"/>
          <w:lang w:eastAsia="hu-HU"/>
        </w:rPr>
        <w:t xml:space="preserve"> – egyetértő, </w:t>
      </w:r>
      <w:r w:rsidR="00F05077" w:rsidRPr="00F657D7">
        <w:rPr>
          <w:rFonts w:asciiTheme="minorHAnsi" w:hAnsiTheme="minorHAnsi" w:cstheme="minorHAnsi"/>
          <w:lang w:eastAsia="hu-HU"/>
        </w:rPr>
        <w:t>a</w:t>
      </w:r>
      <w:r w:rsidRPr="00F657D7">
        <w:rPr>
          <w:rFonts w:asciiTheme="minorHAnsi" w:hAnsiTheme="minorHAnsi" w:cstheme="minorHAnsi"/>
          <w:lang w:eastAsia="hu-HU"/>
        </w:rPr>
        <w:t xml:space="preserve"> képviselő-testületi jóváhagyás</w:t>
      </w:r>
      <w:r w:rsidR="00F05077" w:rsidRPr="00F657D7">
        <w:rPr>
          <w:rFonts w:asciiTheme="minorHAnsi" w:hAnsiTheme="minorHAnsi" w:cstheme="minorHAnsi"/>
          <w:lang w:eastAsia="hu-HU"/>
        </w:rPr>
        <w:t xml:space="preserve"> ellen kifogást nem emel.</w:t>
      </w:r>
    </w:p>
    <w:p w14:paraId="06C082D0" w14:textId="77777777" w:rsidR="006B4B73" w:rsidRPr="00F657D7" w:rsidRDefault="006B4B73" w:rsidP="00F657D7">
      <w:pPr>
        <w:widowControl w:val="0"/>
        <w:suppressAutoHyphens/>
        <w:autoSpaceDN w:val="0"/>
        <w:spacing w:after="0" w:line="240" w:lineRule="auto"/>
        <w:jc w:val="both"/>
        <w:textAlignment w:val="baseline"/>
        <w:rPr>
          <w:rFonts w:asciiTheme="minorHAnsi" w:eastAsia="Lucida Sans Unicode" w:hAnsiTheme="minorHAnsi" w:cstheme="minorHAnsi"/>
          <w:kern w:val="3"/>
          <w:lang w:eastAsia="zh-CN" w:bidi="hi-IN"/>
        </w:rPr>
      </w:pPr>
    </w:p>
    <w:p w14:paraId="22671E10" w14:textId="77777777" w:rsidR="006B4B73" w:rsidRPr="00F657D7" w:rsidRDefault="006B4B73" w:rsidP="00F657D7">
      <w:pPr>
        <w:spacing w:after="0" w:line="240" w:lineRule="auto"/>
        <w:jc w:val="both"/>
        <w:rPr>
          <w:rFonts w:asciiTheme="minorHAnsi" w:eastAsia="Calibri" w:hAnsiTheme="minorHAnsi" w:cstheme="minorHAnsi"/>
        </w:rPr>
      </w:pPr>
      <w:r w:rsidRPr="00F657D7">
        <w:rPr>
          <w:rFonts w:asciiTheme="minorHAnsi" w:eastAsia="Calibri" w:hAnsiTheme="minorHAnsi" w:cstheme="minorHAnsi"/>
        </w:rPr>
        <w:t>Kérem a Tisztelt Képviselő-testületet, hogy az előterjesztést megvitatni és a határozati javaslatokat elfogadni szíveskedjen.</w:t>
      </w:r>
    </w:p>
    <w:p w14:paraId="68F8FDA3" w14:textId="77777777" w:rsidR="006B4B73" w:rsidRPr="00F657D7" w:rsidRDefault="006B4B73" w:rsidP="00F657D7">
      <w:pPr>
        <w:spacing w:after="0" w:line="240" w:lineRule="auto"/>
        <w:rPr>
          <w:rFonts w:asciiTheme="minorHAnsi" w:eastAsia="Calibri" w:hAnsiTheme="minorHAnsi" w:cstheme="minorHAnsi"/>
        </w:rPr>
      </w:pPr>
    </w:p>
    <w:p w14:paraId="05F78662" w14:textId="77777777" w:rsidR="006B4B73" w:rsidRPr="00F657D7" w:rsidRDefault="006B4B73" w:rsidP="00F657D7">
      <w:pPr>
        <w:spacing w:after="0" w:line="240" w:lineRule="auto"/>
        <w:ind w:left="4536"/>
        <w:jc w:val="center"/>
        <w:rPr>
          <w:rFonts w:asciiTheme="minorHAnsi" w:hAnsiTheme="minorHAnsi" w:cstheme="minorHAnsi"/>
          <w:b/>
          <w:lang w:eastAsia="hu-HU"/>
        </w:rPr>
      </w:pPr>
      <w:r w:rsidRPr="00F657D7">
        <w:rPr>
          <w:rFonts w:asciiTheme="minorHAnsi" w:hAnsiTheme="minorHAnsi" w:cstheme="minorHAnsi"/>
          <w:b/>
          <w:lang w:eastAsia="hu-HU"/>
        </w:rPr>
        <w:t>HATÁROZATI JAVASLAT</w:t>
      </w:r>
    </w:p>
    <w:p w14:paraId="6EC0FDFE" w14:textId="77777777" w:rsidR="006B4B73" w:rsidRPr="00F657D7" w:rsidRDefault="006B4B73" w:rsidP="00F657D7">
      <w:pPr>
        <w:spacing w:after="0" w:line="240" w:lineRule="auto"/>
        <w:ind w:left="4536"/>
        <w:jc w:val="center"/>
        <w:rPr>
          <w:rFonts w:asciiTheme="minorHAnsi" w:hAnsiTheme="minorHAnsi" w:cstheme="minorHAnsi"/>
          <w:b/>
          <w:lang w:eastAsia="hu-HU"/>
        </w:rPr>
      </w:pPr>
      <w:r w:rsidRPr="00F657D7">
        <w:rPr>
          <w:rFonts w:asciiTheme="minorHAnsi" w:hAnsiTheme="minorHAnsi" w:cstheme="minorHAnsi"/>
          <w:b/>
          <w:lang w:eastAsia="hu-HU"/>
        </w:rPr>
        <w:t>I.</w:t>
      </w:r>
    </w:p>
    <w:p w14:paraId="7CDCE491" w14:textId="77777777" w:rsidR="006B4B73" w:rsidRPr="00F657D7" w:rsidRDefault="006B4B73" w:rsidP="00F657D7">
      <w:pPr>
        <w:spacing w:after="0" w:line="240" w:lineRule="auto"/>
        <w:ind w:left="4536"/>
        <w:rPr>
          <w:rFonts w:asciiTheme="minorHAnsi" w:hAnsiTheme="minorHAnsi" w:cstheme="minorHAnsi"/>
          <w:lang w:eastAsia="hu-HU"/>
        </w:rPr>
      </w:pPr>
    </w:p>
    <w:p w14:paraId="41399313" w14:textId="6142ED70" w:rsidR="006B4B73" w:rsidRPr="00F657D7" w:rsidRDefault="00382C74" w:rsidP="00F657D7">
      <w:pPr>
        <w:spacing w:after="0" w:line="240" w:lineRule="auto"/>
        <w:ind w:left="4536"/>
        <w:jc w:val="both"/>
        <w:rPr>
          <w:rFonts w:asciiTheme="minorHAnsi" w:eastAsia="Calibri" w:hAnsiTheme="minorHAnsi" w:cstheme="minorHAnsi"/>
        </w:rPr>
      </w:pPr>
      <w:r w:rsidRPr="00F657D7">
        <w:rPr>
          <w:rFonts w:asciiTheme="minorHAnsi" w:hAnsiTheme="minorHAnsi" w:cstheme="minorHAnsi"/>
          <w:lang w:eastAsia="hu-HU"/>
        </w:rPr>
        <w:t xml:space="preserve">Óbudavár </w:t>
      </w:r>
      <w:r w:rsidR="006B4B73" w:rsidRPr="00F657D7">
        <w:rPr>
          <w:rFonts w:asciiTheme="minorHAnsi" w:hAnsiTheme="minorHAnsi" w:cstheme="minorHAnsi"/>
          <w:lang w:eastAsia="hu-HU"/>
        </w:rPr>
        <w:t xml:space="preserve">Község Önkormányzata Képviselő-testülete </w:t>
      </w:r>
      <w:r w:rsidRPr="00F657D7">
        <w:rPr>
          <w:rFonts w:asciiTheme="minorHAnsi" w:hAnsiTheme="minorHAnsi" w:cstheme="minorHAnsi"/>
          <w:lang w:eastAsia="hu-HU"/>
        </w:rPr>
        <w:t xml:space="preserve">Óbudavár </w:t>
      </w:r>
      <w:r w:rsidR="006B4B73" w:rsidRPr="00F657D7">
        <w:rPr>
          <w:rFonts w:asciiTheme="minorHAnsi" w:hAnsiTheme="minorHAnsi" w:cstheme="minorHAnsi"/>
          <w:lang w:eastAsia="hu-HU"/>
        </w:rPr>
        <w:t>Településfejlesztési Tervét az előterjesztés melléklete szerint elfogadja.</w:t>
      </w:r>
    </w:p>
    <w:p w14:paraId="58CC183E" w14:textId="77777777" w:rsidR="006B4B73" w:rsidRPr="00F657D7" w:rsidRDefault="006B4B73" w:rsidP="00F657D7">
      <w:pPr>
        <w:spacing w:after="0" w:line="240" w:lineRule="auto"/>
        <w:ind w:left="4536"/>
        <w:jc w:val="both"/>
        <w:rPr>
          <w:rFonts w:asciiTheme="minorHAnsi" w:hAnsiTheme="minorHAnsi" w:cstheme="minorHAnsi"/>
          <w:b/>
          <w:lang w:eastAsia="hu-HU"/>
        </w:rPr>
      </w:pPr>
    </w:p>
    <w:p w14:paraId="28CAE249" w14:textId="77777777" w:rsidR="006B4B73" w:rsidRPr="00F657D7" w:rsidRDefault="006B4B73" w:rsidP="00F657D7">
      <w:pPr>
        <w:spacing w:after="0" w:line="240" w:lineRule="auto"/>
        <w:ind w:left="4536"/>
        <w:jc w:val="center"/>
        <w:rPr>
          <w:rFonts w:asciiTheme="minorHAnsi" w:hAnsiTheme="minorHAnsi" w:cstheme="minorHAnsi"/>
          <w:b/>
          <w:lang w:eastAsia="hu-HU"/>
        </w:rPr>
      </w:pPr>
      <w:r w:rsidRPr="00F657D7">
        <w:rPr>
          <w:rFonts w:asciiTheme="minorHAnsi" w:hAnsiTheme="minorHAnsi" w:cstheme="minorHAnsi"/>
          <w:b/>
          <w:lang w:eastAsia="hu-HU"/>
        </w:rPr>
        <w:t>II.</w:t>
      </w:r>
    </w:p>
    <w:p w14:paraId="0A57C33E" w14:textId="77777777" w:rsidR="006B4B73" w:rsidRPr="00F657D7" w:rsidRDefault="006B4B73" w:rsidP="00F657D7">
      <w:pPr>
        <w:spacing w:after="0" w:line="240" w:lineRule="auto"/>
        <w:ind w:left="4536"/>
        <w:jc w:val="both"/>
        <w:rPr>
          <w:rFonts w:asciiTheme="minorHAnsi" w:hAnsiTheme="minorHAnsi" w:cstheme="minorHAnsi"/>
          <w:b/>
          <w:lang w:eastAsia="hu-HU"/>
        </w:rPr>
      </w:pPr>
    </w:p>
    <w:p w14:paraId="63E9E841" w14:textId="36F8CC50" w:rsidR="006B4B73" w:rsidRPr="00F657D7" w:rsidRDefault="00382C74" w:rsidP="00F657D7">
      <w:pPr>
        <w:spacing w:after="0" w:line="240" w:lineRule="auto"/>
        <w:ind w:left="4536"/>
        <w:jc w:val="both"/>
        <w:rPr>
          <w:rFonts w:asciiTheme="minorHAnsi" w:eastAsia="Calibri" w:hAnsiTheme="minorHAnsi" w:cstheme="minorHAnsi"/>
        </w:rPr>
      </w:pPr>
      <w:r w:rsidRPr="00F657D7">
        <w:rPr>
          <w:rFonts w:asciiTheme="minorHAnsi" w:hAnsiTheme="minorHAnsi" w:cstheme="minorHAnsi"/>
          <w:lang w:eastAsia="hu-HU"/>
        </w:rPr>
        <w:t xml:space="preserve">Óbudavár </w:t>
      </w:r>
      <w:r w:rsidR="006B4B73" w:rsidRPr="00F657D7">
        <w:rPr>
          <w:rFonts w:asciiTheme="minorHAnsi" w:hAnsiTheme="minorHAnsi" w:cstheme="minorHAnsi"/>
          <w:lang w:eastAsia="hu-HU"/>
        </w:rPr>
        <w:t>Község Önkormányzata Képviselő-testülete a</w:t>
      </w:r>
      <w:r w:rsidR="00435E08">
        <w:rPr>
          <w:rFonts w:asciiTheme="minorHAnsi" w:hAnsiTheme="minorHAnsi" w:cstheme="minorHAnsi"/>
          <w:lang w:eastAsia="hu-HU"/>
        </w:rPr>
        <w:t>z</w:t>
      </w:r>
      <w:r w:rsidR="006B4B73" w:rsidRPr="00F657D7">
        <w:rPr>
          <w:rFonts w:asciiTheme="minorHAnsi" w:hAnsiTheme="minorHAnsi" w:cstheme="minorHAnsi"/>
          <w:lang w:eastAsia="hu-HU"/>
        </w:rPr>
        <w:t xml:space="preserve"> </w:t>
      </w:r>
      <w:r w:rsidRPr="00F657D7">
        <w:rPr>
          <w:rFonts w:asciiTheme="minorHAnsi" w:hAnsiTheme="minorHAnsi" w:cstheme="minorHAnsi"/>
          <w:lang w:eastAsia="hu-HU"/>
        </w:rPr>
        <w:t xml:space="preserve">Óbudavár </w:t>
      </w:r>
      <w:r w:rsidR="006B4B73" w:rsidRPr="00F657D7">
        <w:rPr>
          <w:rFonts w:asciiTheme="minorHAnsi" w:hAnsiTheme="minorHAnsi" w:cstheme="minorHAnsi"/>
          <w:lang w:eastAsia="hu-HU"/>
        </w:rPr>
        <w:t>Helyi Építési Szabályzatáról szóló rendelet-tervezetet elfogadja és _/2024. (   ) számon önkormányzati rendeletei közé iktatja.</w:t>
      </w:r>
    </w:p>
    <w:p w14:paraId="0A5E17C7" w14:textId="77777777" w:rsidR="006B4B73" w:rsidRPr="00F657D7" w:rsidRDefault="006B4B73" w:rsidP="00F657D7">
      <w:pPr>
        <w:spacing w:after="0" w:line="240" w:lineRule="auto"/>
        <w:rPr>
          <w:rFonts w:asciiTheme="minorHAnsi" w:eastAsia="Calibri" w:hAnsiTheme="minorHAnsi" w:cstheme="minorHAnsi"/>
        </w:rPr>
      </w:pPr>
    </w:p>
    <w:p w14:paraId="56C2E8B6" w14:textId="36BFBE17" w:rsidR="006B4B73" w:rsidRPr="00F657D7" w:rsidRDefault="006B4B73" w:rsidP="00F657D7">
      <w:pPr>
        <w:spacing w:after="0" w:line="240" w:lineRule="auto"/>
        <w:rPr>
          <w:rFonts w:asciiTheme="minorHAnsi" w:eastAsia="Calibri" w:hAnsiTheme="minorHAnsi" w:cstheme="minorHAnsi"/>
        </w:rPr>
      </w:pPr>
      <w:r w:rsidRPr="00F657D7">
        <w:rPr>
          <w:rFonts w:asciiTheme="minorHAnsi" w:eastAsia="Calibri" w:hAnsiTheme="minorHAnsi" w:cstheme="minorHAnsi"/>
        </w:rPr>
        <w:t xml:space="preserve">Szentantalfa, </w:t>
      </w:r>
      <w:r w:rsidR="00382C74" w:rsidRPr="00F657D7">
        <w:rPr>
          <w:rFonts w:asciiTheme="minorHAnsi" w:eastAsia="Calibri" w:hAnsiTheme="minorHAnsi" w:cstheme="minorHAnsi"/>
        </w:rPr>
        <w:t>2024. december 4.</w:t>
      </w:r>
    </w:p>
    <w:p w14:paraId="238DBCF1" w14:textId="77777777" w:rsidR="006B4B73" w:rsidRPr="00F657D7" w:rsidRDefault="006B4B73" w:rsidP="00F657D7">
      <w:pPr>
        <w:spacing w:after="0" w:line="240" w:lineRule="auto"/>
        <w:rPr>
          <w:rFonts w:asciiTheme="minorHAnsi" w:eastAsia="Calibri" w:hAnsiTheme="minorHAnsi" w:cstheme="minorHAnsi"/>
          <w:b/>
          <w:bCs/>
        </w:rPr>
      </w:pPr>
    </w:p>
    <w:p w14:paraId="0F963FA6" w14:textId="6D69A1A5" w:rsidR="006B4B73" w:rsidRPr="00F657D7" w:rsidRDefault="006B4B73" w:rsidP="00F657D7">
      <w:pPr>
        <w:spacing w:after="0" w:line="240" w:lineRule="auto"/>
        <w:ind w:left="5664" w:firstLine="708"/>
        <w:rPr>
          <w:rFonts w:asciiTheme="minorHAnsi" w:eastAsia="Calibri" w:hAnsiTheme="minorHAnsi" w:cstheme="minorHAnsi"/>
          <w:b/>
          <w:bCs/>
        </w:rPr>
      </w:pPr>
      <w:r w:rsidRPr="00F657D7">
        <w:rPr>
          <w:rFonts w:asciiTheme="minorHAnsi" w:eastAsia="Calibri" w:hAnsiTheme="minorHAnsi" w:cstheme="minorHAnsi"/>
          <w:b/>
          <w:bCs/>
        </w:rPr>
        <w:t xml:space="preserve">      </w:t>
      </w:r>
      <w:r w:rsidR="00382C74" w:rsidRPr="00F657D7">
        <w:rPr>
          <w:rFonts w:asciiTheme="minorHAnsi" w:eastAsia="Calibri" w:hAnsiTheme="minorHAnsi" w:cstheme="minorHAnsi"/>
          <w:b/>
          <w:bCs/>
        </w:rPr>
        <w:t xml:space="preserve"> </w:t>
      </w:r>
      <w:r w:rsidRPr="00F657D7">
        <w:rPr>
          <w:rFonts w:asciiTheme="minorHAnsi" w:eastAsia="Calibri" w:hAnsiTheme="minorHAnsi" w:cstheme="minorHAnsi"/>
          <w:b/>
          <w:bCs/>
        </w:rPr>
        <w:t xml:space="preserve">  </w:t>
      </w:r>
      <w:r w:rsidR="00382C74" w:rsidRPr="00F657D7">
        <w:rPr>
          <w:rFonts w:asciiTheme="minorHAnsi" w:eastAsia="Calibri" w:hAnsiTheme="minorHAnsi" w:cstheme="minorHAnsi"/>
          <w:b/>
          <w:bCs/>
        </w:rPr>
        <w:t>Godány Mária</w:t>
      </w:r>
    </w:p>
    <w:p w14:paraId="12146B78" w14:textId="7016C72E" w:rsidR="006B4B73" w:rsidRPr="00F657D7" w:rsidRDefault="00F05077" w:rsidP="00F657D7">
      <w:pPr>
        <w:spacing w:after="0" w:line="240" w:lineRule="auto"/>
        <w:rPr>
          <w:rFonts w:asciiTheme="minorHAnsi" w:eastAsia="Calibri" w:hAnsiTheme="minorHAnsi" w:cstheme="minorHAnsi"/>
        </w:rPr>
      </w:pPr>
      <w:r w:rsidRPr="00F657D7">
        <w:rPr>
          <w:rFonts w:asciiTheme="minorHAnsi" w:eastAsia="Calibri" w:hAnsiTheme="minorHAnsi" w:cstheme="minorHAnsi"/>
        </w:rPr>
        <w:t xml:space="preserve">                                                                                                                                        </w:t>
      </w:r>
      <w:r w:rsidR="00A54386" w:rsidRPr="00F657D7">
        <w:rPr>
          <w:rFonts w:asciiTheme="minorHAnsi" w:eastAsia="Calibri" w:hAnsiTheme="minorHAnsi" w:cstheme="minorHAnsi"/>
        </w:rPr>
        <w:t xml:space="preserve"> </w:t>
      </w:r>
      <w:r w:rsidRPr="00F657D7">
        <w:rPr>
          <w:rFonts w:asciiTheme="minorHAnsi" w:eastAsia="Calibri" w:hAnsiTheme="minorHAnsi" w:cstheme="minorHAnsi"/>
        </w:rPr>
        <w:t xml:space="preserve">  </w:t>
      </w:r>
      <w:r w:rsidR="006B4B73" w:rsidRPr="00F657D7">
        <w:rPr>
          <w:rFonts w:asciiTheme="minorHAnsi" w:eastAsia="Calibri" w:hAnsiTheme="minorHAnsi" w:cstheme="minorHAnsi"/>
        </w:rPr>
        <w:t>polgármester</w:t>
      </w:r>
    </w:p>
    <w:p w14:paraId="320E1795" w14:textId="65B1CD5A" w:rsidR="00A63C68" w:rsidRPr="00F657D7" w:rsidRDefault="00382C74"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lastRenderedPageBreak/>
        <w:t>ÓBUDAVÁR</w:t>
      </w:r>
      <w:r w:rsidR="00A63C68" w:rsidRPr="00F657D7">
        <w:rPr>
          <w:rFonts w:asciiTheme="minorHAnsi" w:hAnsiTheme="minorHAnsi" w:cstheme="minorHAnsi"/>
          <w:b/>
          <w:bCs/>
          <w:sz w:val="24"/>
          <w:szCs w:val="24"/>
          <w:lang w:eastAsia="hu-HU"/>
        </w:rPr>
        <w:t xml:space="preserve"> KÖZSÉG ÖNKORMÁNYZATA KÉPVISELŐ-TESTÜLETÉNEK</w:t>
      </w:r>
    </w:p>
    <w:p w14:paraId="61AB87D8" w14:textId="0F985CF6" w:rsidR="00A63C68" w:rsidRPr="00F657D7" w:rsidRDefault="005B6E7E"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iCs/>
          <w:sz w:val="24"/>
          <w:szCs w:val="24"/>
          <w:lang w:eastAsia="hu-HU"/>
        </w:rPr>
        <w:t>…/202</w:t>
      </w:r>
      <w:r w:rsidR="009D66F8" w:rsidRPr="00F657D7">
        <w:rPr>
          <w:rFonts w:asciiTheme="minorHAnsi" w:hAnsiTheme="minorHAnsi" w:cstheme="minorHAnsi"/>
          <w:b/>
          <w:bCs/>
          <w:iCs/>
          <w:sz w:val="24"/>
          <w:szCs w:val="24"/>
          <w:lang w:eastAsia="hu-HU"/>
        </w:rPr>
        <w:t>4</w:t>
      </w:r>
      <w:r w:rsidRPr="00F657D7">
        <w:rPr>
          <w:rFonts w:asciiTheme="minorHAnsi" w:hAnsiTheme="minorHAnsi" w:cstheme="minorHAnsi"/>
          <w:b/>
          <w:bCs/>
          <w:iCs/>
          <w:sz w:val="24"/>
          <w:szCs w:val="24"/>
          <w:lang w:eastAsia="hu-HU"/>
        </w:rPr>
        <w:t xml:space="preserve">. (…………..) </w:t>
      </w:r>
      <w:r w:rsidR="001E11D3" w:rsidRPr="00F657D7">
        <w:rPr>
          <w:rFonts w:asciiTheme="minorHAnsi" w:hAnsiTheme="minorHAnsi" w:cstheme="minorHAnsi"/>
          <w:b/>
          <w:bCs/>
          <w:iCs/>
          <w:sz w:val="24"/>
          <w:szCs w:val="24"/>
          <w:lang w:eastAsia="hu-HU"/>
        </w:rPr>
        <w:t>önkormányzati</w:t>
      </w:r>
      <w:r w:rsidRPr="00F657D7">
        <w:rPr>
          <w:rFonts w:asciiTheme="minorHAnsi" w:hAnsiTheme="minorHAnsi" w:cstheme="minorHAnsi"/>
          <w:b/>
          <w:bCs/>
          <w:iCs/>
          <w:sz w:val="24"/>
          <w:szCs w:val="24"/>
          <w:lang w:eastAsia="hu-HU"/>
        </w:rPr>
        <w:t xml:space="preserve"> </w:t>
      </w:r>
      <w:r w:rsidR="00A63C68" w:rsidRPr="00F657D7">
        <w:rPr>
          <w:rFonts w:asciiTheme="minorHAnsi" w:hAnsiTheme="minorHAnsi" w:cstheme="minorHAnsi"/>
          <w:b/>
          <w:bCs/>
          <w:sz w:val="24"/>
          <w:szCs w:val="24"/>
          <w:lang w:eastAsia="hu-HU"/>
        </w:rPr>
        <w:t>rendelete</w:t>
      </w:r>
    </w:p>
    <w:p w14:paraId="0C8745B5" w14:textId="77777777" w:rsidR="00A63C68" w:rsidRPr="00F657D7" w:rsidRDefault="00A63C68" w:rsidP="00F657D7">
      <w:pPr>
        <w:spacing w:after="0" w:line="240" w:lineRule="auto"/>
        <w:jc w:val="center"/>
        <w:rPr>
          <w:rFonts w:asciiTheme="minorHAnsi" w:hAnsiTheme="minorHAnsi" w:cstheme="minorHAnsi"/>
          <w:b/>
          <w:bCs/>
          <w:sz w:val="24"/>
          <w:szCs w:val="24"/>
          <w:lang w:eastAsia="hu-HU"/>
        </w:rPr>
      </w:pPr>
    </w:p>
    <w:p w14:paraId="3C89FB3C" w14:textId="0D2C6FF3" w:rsidR="00EC6402" w:rsidRPr="00F657D7" w:rsidRDefault="00382C74" w:rsidP="00F657D7">
      <w:pPr>
        <w:spacing w:after="0" w:line="240" w:lineRule="auto"/>
        <w:jc w:val="center"/>
        <w:rPr>
          <w:rFonts w:asciiTheme="minorHAnsi" w:hAnsiTheme="minorHAnsi" w:cstheme="minorHAnsi"/>
          <w:b/>
          <w:bCs/>
          <w:sz w:val="24"/>
          <w:szCs w:val="24"/>
          <w:lang w:eastAsia="hu-HU"/>
        </w:rPr>
      </w:pPr>
      <w:bookmarkStart w:id="1" w:name="_Hlk184214507"/>
      <w:r w:rsidRPr="00F657D7">
        <w:rPr>
          <w:rFonts w:asciiTheme="minorHAnsi" w:hAnsiTheme="minorHAnsi" w:cstheme="minorHAnsi"/>
          <w:b/>
          <w:bCs/>
          <w:sz w:val="24"/>
          <w:szCs w:val="24"/>
          <w:lang w:eastAsia="hu-HU"/>
        </w:rPr>
        <w:t>Óbudavár</w:t>
      </w:r>
      <w:r w:rsidR="00A63C68" w:rsidRPr="00F657D7">
        <w:rPr>
          <w:rFonts w:asciiTheme="minorHAnsi" w:hAnsiTheme="minorHAnsi" w:cstheme="minorHAnsi"/>
          <w:b/>
          <w:bCs/>
          <w:sz w:val="24"/>
          <w:szCs w:val="24"/>
          <w:lang w:eastAsia="hu-HU"/>
        </w:rPr>
        <w:t xml:space="preserve"> </w:t>
      </w:r>
      <w:bookmarkEnd w:id="1"/>
      <w:r w:rsidR="00A63C68" w:rsidRPr="00F657D7">
        <w:rPr>
          <w:rFonts w:asciiTheme="minorHAnsi" w:hAnsiTheme="minorHAnsi" w:cstheme="minorHAnsi"/>
          <w:b/>
          <w:bCs/>
          <w:sz w:val="24"/>
          <w:szCs w:val="24"/>
          <w:lang w:eastAsia="hu-HU"/>
        </w:rPr>
        <w:t>Helyi Építési Szabályzatáról</w:t>
      </w:r>
    </w:p>
    <w:p w14:paraId="456A1BE6" w14:textId="43464489" w:rsidR="001E11D3" w:rsidRPr="00F657D7" w:rsidRDefault="001E11D3" w:rsidP="00F657D7">
      <w:pPr>
        <w:spacing w:after="0" w:line="240" w:lineRule="auto"/>
        <w:jc w:val="center"/>
        <w:rPr>
          <w:rFonts w:asciiTheme="minorHAnsi" w:hAnsiTheme="minorHAnsi" w:cstheme="minorHAnsi"/>
          <w:sz w:val="24"/>
          <w:szCs w:val="24"/>
          <w:lang w:eastAsia="hu-HU"/>
        </w:rPr>
      </w:pPr>
      <w:r w:rsidRPr="00F657D7">
        <w:rPr>
          <w:rFonts w:asciiTheme="minorHAnsi" w:hAnsiTheme="minorHAnsi" w:cstheme="minorHAnsi"/>
          <w:sz w:val="24"/>
          <w:szCs w:val="24"/>
          <w:lang w:eastAsia="hu-HU"/>
        </w:rPr>
        <w:t>(tervezet)</w:t>
      </w:r>
    </w:p>
    <w:p w14:paraId="64C1E518" w14:textId="77777777" w:rsidR="00B13987" w:rsidRDefault="00B13987" w:rsidP="00F657D7">
      <w:pPr>
        <w:spacing w:after="0" w:line="240" w:lineRule="auto"/>
        <w:jc w:val="both"/>
        <w:rPr>
          <w:rFonts w:asciiTheme="minorHAnsi" w:hAnsiTheme="minorHAnsi" w:cstheme="minorHAnsi"/>
          <w:color w:val="FF0000"/>
          <w:sz w:val="24"/>
          <w:szCs w:val="24"/>
          <w:lang w:eastAsia="hu-HU"/>
        </w:rPr>
      </w:pPr>
      <w:bookmarkStart w:id="2" w:name="_Hlk130993283"/>
    </w:p>
    <w:p w14:paraId="13AF74C4" w14:textId="77777777" w:rsidR="00BF2764" w:rsidRPr="00F657D7" w:rsidRDefault="00BF2764" w:rsidP="00F657D7">
      <w:pPr>
        <w:spacing w:after="0" w:line="240" w:lineRule="auto"/>
        <w:jc w:val="both"/>
        <w:rPr>
          <w:rFonts w:asciiTheme="minorHAnsi" w:hAnsiTheme="minorHAnsi" w:cstheme="minorHAnsi"/>
          <w:color w:val="FF0000"/>
          <w:sz w:val="24"/>
          <w:szCs w:val="24"/>
          <w:lang w:eastAsia="hu-HU"/>
        </w:rPr>
      </w:pPr>
    </w:p>
    <w:p w14:paraId="7D7EBD1B" w14:textId="5F309A07" w:rsidR="00B13987" w:rsidRPr="00F657D7" w:rsidRDefault="00B13987" w:rsidP="00F657D7">
      <w:pPr>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sz w:val="24"/>
          <w:szCs w:val="24"/>
          <w:lang w:eastAsia="hu-HU"/>
        </w:rPr>
        <w:t xml:space="preserve">Óbudavár Község Önkormányzatának Képviselő-testülete az Alaptörvény 32. cikk (1) bekezdés a) pontjában meghatározott jogalkotói hatáskörében, az épített környezet alakításáról és védelméről szóló 1997. évi LXXVIII. törvény (6) bekezdés 6. pontjában kapott felhatalmazás alapján, a Magyarország helyi önkormányzatairól szóló 2011. évi CLXXXIX. törvény 13. § (1) bekezdés 1. pontjában és az épített környezet alakításáról és védelméről szóló 1997. évi LXXVIII. törvény 6. § (1) bekezdésében meghatározott feladatkörében eljárva, a településfejlesztési koncepcióról, az integrált település-fejlesztési stratégiáról és a településrendezési eszközökről, valamint egyes településrendezési sajátos jogintézményekről szóló 314/2012. (XI. 8.) Korm. rendelet 38.§ (2) bekezdésében biztosított véleményezési jogkörében eljáró Veszprém Vármegyei Kormányhivatal Állami Főépítész, Veszprém Vármegyei Kormányhivatal Környezetvédelmi, Természetvédelmi és Hulladékgazdálkodási Főosztály, Balaton-felvidéki Nemzeti Park Igazgatóság, Közép-dunántúli Vízügyi Igazgatóság Balatoni Vízügyi Kirendeltség, Fejér Vármegyei Katasztrófavédelmi Igazgatóság Hatósági Osztály, Veszprém Vármegyei Katasztrófavédelmi Igazgatóság, Veszprém Vármegyei Kormányhivatal Népegészségügyi Főosztály, Budapest Főváros Kormányhivatala Népegészségügyi Főosztály, Budapest Főváros Kormányhivatala Közlekedési Főosztály Útügyi Osztály, Honvédelmi Minisztérium Hatósági Főosztály, Honvédelmi Minisztérium </w:t>
      </w:r>
      <w:r w:rsidR="00A52836">
        <w:rPr>
          <w:rFonts w:asciiTheme="minorHAnsi" w:hAnsiTheme="minorHAnsi" w:cstheme="minorHAnsi"/>
          <w:sz w:val="24"/>
          <w:szCs w:val="24"/>
          <w:lang w:eastAsia="hu-HU"/>
        </w:rPr>
        <w:t>Állami Légügyi</w:t>
      </w:r>
      <w:r w:rsidRPr="00F657D7">
        <w:rPr>
          <w:rFonts w:asciiTheme="minorHAnsi" w:hAnsiTheme="minorHAnsi" w:cstheme="minorHAnsi"/>
          <w:sz w:val="24"/>
          <w:szCs w:val="24"/>
          <w:lang w:eastAsia="hu-HU"/>
        </w:rPr>
        <w:t xml:space="preserve"> Főosztály, Veszprém Vármegyei Kormányhivatal Műszaki Engedélyezési Főosztály Útügyi Osztály, Veszprém Vármegyei Kormányhivatal Építésügyi és Örökségvédelmi Osztály, Veszprém Vármegyei Kormányhivatal Földhivatali Főosztály Földhivatali Koordinációs Osztály, Veszprém Vármegyei Kormányhivatal Veszprém Vármegyei Kormányhivatal Agrárügyi Főosztály Erdészeti Osztály, </w:t>
      </w:r>
      <w:r w:rsidR="00F657D7" w:rsidRPr="00F657D7">
        <w:rPr>
          <w:rFonts w:asciiTheme="minorHAnsi" w:hAnsiTheme="minorHAnsi" w:cstheme="minorHAnsi"/>
          <w:sz w:val="24"/>
          <w:szCs w:val="24"/>
          <w:lang w:eastAsia="hu-HU"/>
        </w:rPr>
        <w:t>Szabályozott Tevékenységek Felügyeleti Hatósága</w:t>
      </w:r>
      <w:r w:rsidRPr="00F657D7">
        <w:rPr>
          <w:rFonts w:asciiTheme="minorHAnsi" w:hAnsiTheme="minorHAnsi" w:cstheme="minorHAnsi"/>
          <w:sz w:val="24"/>
          <w:szCs w:val="24"/>
          <w:lang w:eastAsia="hu-HU"/>
        </w:rPr>
        <w:t>, Nemzeti Média- és Hírközlési Hatóság, Országos Atomenergia Hivatal, Veszprém Vármegyei Rendőr-főkapitányság véleményének kikérésével és a partnerségi egyeztetés szabályainak megfelelően a következőket rendeli el:</w:t>
      </w:r>
    </w:p>
    <w:p w14:paraId="0229AA86" w14:textId="77777777" w:rsidR="00B13987" w:rsidRPr="00F657D7" w:rsidRDefault="00B13987" w:rsidP="00F657D7">
      <w:pPr>
        <w:spacing w:after="0" w:line="240" w:lineRule="auto"/>
        <w:jc w:val="both"/>
        <w:rPr>
          <w:rFonts w:asciiTheme="minorHAnsi" w:hAnsiTheme="minorHAnsi" w:cstheme="minorHAnsi"/>
          <w:b/>
          <w:bCs/>
          <w:i/>
          <w:color w:val="FF0000"/>
          <w:sz w:val="24"/>
          <w:szCs w:val="24"/>
          <w:lang w:eastAsia="hu-HU"/>
        </w:rPr>
      </w:pPr>
      <w:r w:rsidRPr="00F657D7">
        <w:rPr>
          <w:rFonts w:asciiTheme="minorHAnsi" w:hAnsiTheme="minorHAnsi" w:cstheme="minorHAnsi"/>
          <w:b/>
          <w:bCs/>
          <w:i/>
          <w:noProof/>
          <w:color w:val="FF0000"/>
          <w:sz w:val="24"/>
          <w:szCs w:val="24"/>
          <w:lang w:eastAsia="hu-HU"/>
        </w:rPr>
        <mc:AlternateContent>
          <mc:Choice Requires="wps">
            <w:drawing>
              <wp:anchor distT="0" distB="0" distL="114298" distR="114298" simplePos="0" relativeHeight="251659264" behindDoc="0" locked="0" layoutInCell="1" allowOverlap="1" wp14:anchorId="47328009" wp14:editId="7766B042">
                <wp:simplePos x="0" y="0"/>
                <wp:positionH relativeFrom="column">
                  <wp:posOffset>634</wp:posOffset>
                </wp:positionH>
                <wp:positionV relativeFrom="paragraph">
                  <wp:posOffset>0</wp:posOffset>
                </wp:positionV>
                <wp:extent cx="0" cy="18415"/>
                <wp:effectExtent l="0" t="0" r="0" b="0"/>
                <wp:wrapNone/>
                <wp:docPr id="628267704" name="Téglalap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14234" id="Téglalap 15" o:spid="_x0000_s1026" style="position:absolute;margin-left:.05pt;margin-top:0;width:0;height:1.45pt;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657D7">
        <w:rPr>
          <w:rFonts w:asciiTheme="minorHAnsi" w:hAnsiTheme="minorHAnsi" w:cstheme="minorHAnsi"/>
          <w:b/>
          <w:bCs/>
          <w:i/>
          <w:noProof/>
          <w:color w:val="FF0000"/>
          <w:sz w:val="24"/>
          <w:szCs w:val="24"/>
          <w:lang w:eastAsia="hu-HU"/>
        </w:rPr>
        <mc:AlternateContent>
          <mc:Choice Requires="wps">
            <w:drawing>
              <wp:anchor distT="0" distB="0" distL="114298" distR="114298" simplePos="0" relativeHeight="251660288" behindDoc="0" locked="0" layoutInCell="1" allowOverlap="1" wp14:anchorId="3984CFC2" wp14:editId="37232204">
                <wp:simplePos x="0" y="0"/>
                <wp:positionH relativeFrom="column">
                  <wp:posOffset>634</wp:posOffset>
                </wp:positionH>
                <wp:positionV relativeFrom="paragraph">
                  <wp:posOffset>0</wp:posOffset>
                </wp:positionV>
                <wp:extent cx="0" cy="17780"/>
                <wp:effectExtent l="0" t="0" r="0" b="0"/>
                <wp:wrapNone/>
                <wp:docPr id="1790642519" name="Téglalap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6069B" id="Téglalap 13" o:spid="_x0000_s1026" style="position:absolute;margin-left:.05pt;margin-top:0;width:0;height:1.4pt;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p>
    <w:p w14:paraId="137F97F2"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I. RÉSZ</w:t>
      </w:r>
    </w:p>
    <w:p w14:paraId="20F4DA69"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ÁLTALÁNOS ELŐÍRÁSOK</w:t>
      </w:r>
    </w:p>
    <w:bookmarkStart w:id="3" w:name="pr722"/>
    <w:bookmarkStart w:id="4" w:name="pr721"/>
    <w:bookmarkStart w:id="5" w:name="pr720"/>
    <w:bookmarkStart w:id="6" w:name="pr719"/>
    <w:bookmarkEnd w:id="3"/>
    <w:bookmarkEnd w:id="4"/>
    <w:bookmarkEnd w:id="5"/>
    <w:bookmarkEnd w:id="6"/>
    <w:p w14:paraId="6C6BC12A" w14:textId="77777777" w:rsidR="00B13987" w:rsidRPr="00F657D7" w:rsidRDefault="00B13987" w:rsidP="00F657D7">
      <w:pPr>
        <w:spacing w:after="0" w:line="240" w:lineRule="auto"/>
        <w:ind w:left="284"/>
        <w:jc w:val="center"/>
        <w:rPr>
          <w:rFonts w:asciiTheme="minorHAnsi" w:hAnsiTheme="minorHAnsi" w:cstheme="minorHAnsi"/>
          <w:b/>
          <w:bCs/>
          <w:i/>
          <w:sz w:val="24"/>
          <w:szCs w:val="24"/>
          <w:lang w:eastAsia="hu-HU"/>
        </w:rPr>
      </w:pPr>
      <w:r w:rsidRPr="00F657D7">
        <w:rPr>
          <w:rFonts w:asciiTheme="minorHAnsi" w:hAnsiTheme="minorHAnsi" w:cstheme="minorHAnsi"/>
          <w:b/>
          <w:bCs/>
          <w:i/>
          <w:noProof/>
          <w:sz w:val="24"/>
          <w:szCs w:val="24"/>
          <w:lang w:eastAsia="hu-HU"/>
        </w:rPr>
        <mc:AlternateContent>
          <mc:Choice Requires="wps">
            <w:drawing>
              <wp:anchor distT="0" distB="0" distL="114298" distR="114298" simplePos="0" relativeHeight="251661312" behindDoc="0" locked="0" layoutInCell="1" allowOverlap="1" wp14:anchorId="59DCB371" wp14:editId="02DCD48A">
                <wp:simplePos x="0" y="0"/>
                <wp:positionH relativeFrom="column">
                  <wp:posOffset>634</wp:posOffset>
                </wp:positionH>
                <wp:positionV relativeFrom="paragraph">
                  <wp:posOffset>0</wp:posOffset>
                </wp:positionV>
                <wp:extent cx="0" cy="17780"/>
                <wp:effectExtent l="0" t="0" r="0" b="0"/>
                <wp:wrapNone/>
                <wp:docPr id="543734088" name="Téglalap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31ECD" id="Téglalap 11" o:spid="_x0000_s1026" style="position:absolute;margin-left:.05pt;margin-top:0;width:0;height:1.4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p>
    <w:p w14:paraId="7CDE4BFC" w14:textId="77777777"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hAnsiTheme="minorHAnsi" w:cstheme="minorHAnsi"/>
          <w:b/>
          <w:bCs/>
          <w:noProof/>
          <w:sz w:val="24"/>
          <w:szCs w:val="24"/>
          <w:lang w:eastAsia="hu-HU"/>
        </w:rPr>
        <mc:AlternateContent>
          <mc:Choice Requires="wps">
            <w:drawing>
              <wp:anchor distT="0" distB="0" distL="114298" distR="114298" simplePos="0" relativeHeight="251662336" behindDoc="0" locked="0" layoutInCell="1" allowOverlap="1" wp14:anchorId="6CD2677B" wp14:editId="5ED8C01D">
                <wp:simplePos x="0" y="0"/>
                <wp:positionH relativeFrom="column">
                  <wp:posOffset>634</wp:posOffset>
                </wp:positionH>
                <wp:positionV relativeFrom="paragraph">
                  <wp:posOffset>0</wp:posOffset>
                </wp:positionV>
                <wp:extent cx="0" cy="18415"/>
                <wp:effectExtent l="0" t="0" r="0" b="0"/>
                <wp:wrapNone/>
                <wp:docPr id="1051135484" name="Téglalap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D283A" id="Téglalap 9" o:spid="_x0000_s1026" style="position:absolute;margin-left:.05pt;margin-top:0;width:0;height:1.45pt;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657D7">
        <w:rPr>
          <w:rFonts w:asciiTheme="minorHAnsi" w:eastAsia="Calibri" w:hAnsiTheme="minorHAnsi" w:cstheme="minorHAnsi"/>
          <w:b/>
          <w:bCs/>
          <w:sz w:val="24"/>
          <w:szCs w:val="24"/>
        </w:rPr>
        <w:t>1. A rendelet hatálya és alkalmazása</w:t>
      </w:r>
    </w:p>
    <w:p w14:paraId="7715F9C1"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1. §</w:t>
      </w:r>
    </w:p>
    <w:p w14:paraId="211B6105"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3265B2B1" w14:textId="77777777"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(1) Jelen rendelet (továbbiakban: HÉSZ) előírásait az építésre- és településrendezésre vonatkozó, valamint az egyéb általános érvényű jogszabályok előírásaival együtt kell alkalmazni.</w:t>
      </w:r>
    </w:p>
    <w:p w14:paraId="0284FAC9" w14:textId="6691E69E"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bookmarkStart w:id="7" w:name="_Hlk130992578"/>
      <w:r w:rsidRPr="00F657D7">
        <w:rPr>
          <w:rFonts w:asciiTheme="minorHAnsi" w:hAnsiTheme="minorHAnsi" w:cstheme="minorHAnsi"/>
          <w:sz w:val="24"/>
          <w:szCs w:val="24"/>
          <w:lang w:eastAsia="hu-HU"/>
        </w:rPr>
        <w:t xml:space="preserve">(2) </w:t>
      </w:r>
      <w:r w:rsidR="00A52836">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Az M=1:3000 méretarányú Szabályozási tervet az 1. melléklet tartalmazza.</w:t>
      </w:r>
    </w:p>
    <w:bookmarkEnd w:id="7"/>
    <w:p w14:paraId="42959343" w14:textId="064920B5"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 xml:space="preserve">(3) </w:t>
      </w:r>
      <w:r w:rsidR="00A52836">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 belterület határvonalát a Képviselő-testület a szabályozási terv alapján határozza meg.</w:t>
      </w:r>
    </w:p>
    <w:p w14:paraId="7F3F4B8D" w14:textId="0F0C23DF"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 xml:space="preserve">(4) </w:t>
      </w:r>
      <w:r w:rsidR="00A52836">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 xml:space="preserve">A biológiai aktivitás értékét a </w:t>
      </w:r>
      <w:r w:rsidR="00761723">
        <w:rPr>
          <w:rFonts w:asciiTheme="minorHAnsi" w:hAnsiTheme="minorHAnsi" w:cstheme="minorHAnsi"/>
          <w:sz w:val="24"/>
          <w:szCs w:val="24"/>
          <w:lang w:eastAsia="hu-HU"/>
        </w:rPr>
        <w:t>6</w:t>
      </w:r>
      <w:r w:rsidRPr="00F657D7">
        <w:rPr>
          <w:rFonts w:asciiTheme="minorHAnsi" w:hAnsiTheme="minorHAnsi" w:cstheme="minorHAnsi"/>
          <w:sz w:val="24"/>
          <w:szCs w:val="24"/>
          <w:lang w:eastAsia="hu-HU"/>
        </w:rPr>
        <w:t>. melléklet tartalmazza.</w:t>
      </w:r>
    </w:p>
    <w:p w14:paraId="212C13E5"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3303F0B0" w14:textId="5768C185" w:rsidR="00B13987" w:rsidRPr="00F657D7" w:rsidRDefault="00A52836" w:rsidP="00A52836">
      <w:pPr>
        <w:tabs>
          <w:tab w:val="left" w:pos="3261"/>
        </w:tabs>
        <w:spacing w:after="0" w:line="240" w:lineRule="auto"/>
        <w:contextualSpacing/>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2. </w:t>
      </w:r>
      <w:r w:rsidR="00B13987" w:rsidRPr="00F657D7">
        <w:rPr>
          <w:rFonts w:asciiTheme="minorHAnsi" w:eastAsia="Calibri" w:hAnsiTheme="minorHAnsi" w:cstheme="minorHAnsi"/>
          <w:b/>
          <w:bCs/>
          <w:sz w:val="24"/>
          <w:szCs w:val="24"/>
        </w:rPr>
        <w:t>Értelmező rendelkezések</w:t>
      </w:r>
    </w:p>
    <w:p w14:paraId="39356821" w14:textId="6F3FEC58" w:rsidR="00B13987" w:rsidRPr="00F657D7" w:rsidRDefault="00A52836" w:rsidP="00A52836">
      <w:pPr>
        <w:spacing w:after="0" w:line="240" w:lineRule="auto"/>
        <w:contextualSpacing/>
        <w:jc w:val="center"/>
        <w:rPr>
          <w:rFonts w:asciiTheme="minorHAnsi" w:eastAsia="Calibri" w:hAnsiTheme="minorHAnsi" w:cstheme="minorHAnsi"/>
          <w:b/>
          <w:sz w:val="24"/>
          <w:szCs w:val="24"/>
        </w:rPr>
      </w:pPr>
      <w:r>
        <w:rPr>
          <w:rFonts w:asciiTheme="minorHAnsi" w:eastAsia="Calibri" w:hAnsiTheme="minorHAnsi" w:cstheme="minorHAnsi"/>
          <w:b/>
          <w:sz w:val="24"/>
          <w:szCs w:val="24"/>
        </w:rPr>
        <w:t xml:space="preserve">2. </w:t>
      </w:r>
      <w:r w:rsidR="00B13987" w:rsidRPr="00F657D7">
        <w:rPr>
          <w:rFonts w:asciiTheme="minorHAnsi" w:eastAsia="Calibri" w:hAnsiTheme="minorHAnsi" w:cstheme="minorHAnsi"/>
          <w:b/>
          <w:sz w:val="24"/>
          <w:szCs w:val="24"/>
        </w:rPr>
        <w:t>§</w:t>
      </w:r>
    </w:p>
    <w:p w14:paraId="50E88BCF" w14:textId="77777777" w:rsidR="00B13987" w:rsidRPr="00F657D7" w:rsidRDefault="00B13987" w:rsidP="00F657D7">
      <w:pPr>
        <w:spacing w:after="0" w:line="240" w:lineRule="auto"/>
        <w:jc w:val="both"/>
        <w:rPr>
          <w:rFonts w:asciiTheme="minorHAnsi" w:hAnsiTheme="minorHAnsi" w:cstheme="minorHAnsi"/>
          <w:bCs/>
          <w:sz w:val="24"/>
          <w:szCs w:val="24"/>
        </w:rPr>
      </w:pPr>
      <w:r w:rsidRPr="00F657D7">
        <w:rPr>
          <w:rFonts w:asciiTheme="minorHAnsi" w:hAnsiTheme="minorHAnsi" w:cstheme="minorHAnsi"/>
          <w:bCs/>
          <w:sz w:val="24"/>
          <w:szCs w:val="24"/>
        </w:rPr>
        <w:t>E rendelet alkalmazásában:</w:t>
      </w:r>
    </w:p>
    <w:p w14:paraId="04486B88"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b/>
          <w:sz w:val="24"/>
          <w:szCs w:val="24"/>
        </w:rPr>
      </w:pPr>
      <w:r w:rsidRPr="00F657D7">
        <w:rPr>
          <w:rFonts w:asciiTheme="minorHAnsi" w:eastAsia="Calibri" w:hAnsiTheme="minorHAnsi" w:cstheme="minorHAnsi"/>
          <w:b/>
          <w:bCs/>
          <w:sz w:val="24"/>
          <w:szCs w:val="24"/>
        </w:rPr>
        <w:lastRenderedPageBreak/>
        <w:t>intenzív, háromszintes növényállomány</w:t>
      </w:r>
      <w:r w:rsidRPr="00F657D7">
        <w:rPr>
          <w:rFonts w:asciiTheme="minorHAnsi" w:eastAsia="Calibri" w:hAnsiTheme="minorHAnsi" w:cstheme="minorHAnsi"/>
          <w:sz w:val="24"/>
          <w:szCs w:val="24"/>
        </w:rPr>
        <w:t>: t</w:t>
      </w:r>
      <w:r w:rsidRPr="00F657D7">
        <w:rPr>
          <w:rFonts w:asciiTheme="minorHAnsi" w:eastAsia="Calibri" w:hAnsiTheme="minorHAnsi" w:cstheme="minorHAnsi"/>
          <w:bCs/>
          <w:sz w:val="24"/>
          <w:szCs w:val="24"/>
        </w:rPr>
        <w:t>ájhonos, nagy</w:t>
      </w:r>
      <w:r w:rsidRPr="00F657D7">
        <w:rPr>
          <w:rFonts w:asciiTheme="minorHAnsi" w:eastAsia="Calibri" w:hAnsiTheme="minorHAnsi" w:cstheme="minorHAnsi"/>
          <w:sz w:val="24"/>
          <w:szCs w:val="24"/>
        </w:rPr>
        <w:t xml:space="preserve"> vagy közepes lombtömegű fával, cserjével, és talajszinten gyeppel vagy talajtakaró növényzettel fedett, környezetvédelmi céllal kialakított zöldfelület.</w:t>
      </w:r>
    </w:p>
    <w:p w14:paraId="6951E006"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b/>
          <w:sz w:val="24"/>
          <w:szCs w:val="24"/>
        </w:rPr>
      </w:pPr>
      <w:r w:rsidRPr="00F657D7">
        <w:rPr>
          <w:rFonts w:asciiTheme="minorHAnsi" w:eastAsia="Calibri" w:hAnsiTheme="minorHAnsi" w:cstheme="minorHAnsi"/>
          <w:b/>
          <w:bCs/>
          <w:sz w:val="24"/>
          <w:szCs w:val="24"/>
        </w:rPr>
        <w:t>melléképület</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Cs/>
          <w:sz w:val="24"/>
          <w:szCs w:val="24"/>
        </w:rPr>
        <w:t>műhely, tároló</w:t>
      </w:r>
    </w:p>
    <w:p w14:paraId="050C390C"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bCs/>
          <w:sz w:val="24"/>
          <w:szCs w:val="24"/>
        </w:rPr>
      </w:pPr>
      <w:r w:rsidRPr="00F657D7">
        <w:rPr>
          <w:rFonts w:asciiTheme="minorHAnsi" w:eastAsia="Calibri" w:hAnsiTheme="minorHAnsi" w:cstheme="minorHAnsi"/>
          <w:b/>
          <w:bCs/>
          <w:sz w:val="24"/>
          <w:szCs w:val="24"/>
        </w:rPr>
        <w:t>mezőgazdaságilag művelt telek</w:t>
      </w:r>
      <w:r w:rsidRPr="00F657D7">
        <w:rPr>
          <w:rFonts w:asciiTheme="minorHAnsi" w:eastAsia="Calibri" w:hAnsiTheme="minorHAnsi" w:cstheme="minorHAnsi"/>
          <w:sz w:val="24"/>
          <w:szCs w:val="24"/>
        </w:rPr>
        <w:t>:</w:t>
      </w:r>
      <w:r w:rsidRPr="00F657D7">
        <w:rPr>
          <w:rFonts w:asciiTheme="minorHAnsi" w:eastAsia="Calibri" w:hAnsiTheme="minorHAnsi" w:cstheme="minorHAnsi"/>
          <w:bCs/>
          <w:sz w:val="24"/>
          <w:szCs w:val="24"/>
        </w:rPr>
        <w:t xml:space="preserve"> az a telek, amelynek legalább 80%-a szőlő, gyümölcsös vagy kert művelési ágban nyilvántartott és ténylegesen is művelt, kivéve azok a telkek, amelyek igazoltan nem művelhetőek. Az ingatlan-nyilvántartásban zártkertként nyilvántartott, kivett művelési ágú telek nem minősül mezőgazdaságilag művelt teleknek. </w:t>
      </w:r>
    </w:p>
    <w:p w14:paraId="40F5464B"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b/>
          <w:bCs/>
          <w:sz w:val="24"/>
          <w:szCs w:val="24"/>
        </w:rPr>
        <w:t>tájba illő épület</w:t>
      </w:r>
      <w:r w:rsidRPr="00F657D7">
        <w:rPr>
          <w:rFonts w:asciiTheme="minorHAnsi" w:eastAsia="Calibri" w:hAnsiTheme="minorHAnsi" w:cstheme="minorHAnsi"/>
          <w:bCs/>
          <w:sz w:val="24"/>
          <w:szCs w:val="24"/>
        </w:rPr>
        <w:t xml:space="preserve">: </w:t>
      </w:r>
      <w:r w:rsidRPr="00F657D7">
        <w:rPr>
          <w:rFonts w:asciiTheme="minorHAnsi" w:eastAsia="Calibri" w:hAnsiTheme="minorHAnsi" w:cstheme="minorHAnsi"/>
          <w:sz w:val="24"/>
          <w:szCs w:val="24"/>
        </w:rPr>
        <w:t>a történeti tájszerkezet, a táji és tájképi értékek és az egyedi tájértékek megőrzésével, a tájkarakter erősítésével, a helyi építészeti hagyományok követésével épült, a településkép védelméről szóló rendeletben meghatározott illeszkedési feltételeknek megfelelő épület.</w:t>
      </w:r>
    </w:p>
    <w:p w14:paraId="1C968949"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b/>
          <w:bCs/>
          <w:sz w:val="24"/>
          <w:szCs w:val="24"/>
        </w:rPr>
        <w:t>telek be nem építhető része</w:t>
      </w:r>
      <w:r w:rsidRPr="00F657D7">
        <w:rPr>
          <w:rFonts w:asciiTheme="minorHAnsi" w:eastAsia="Calibri" w:hAnsiTheme="minorHAnsi" w:cstheme="minorHAnsi"/>
          <w:sz w:val="24"/>
          <w:szCs w:val="24"/>
        </w:rPr>
        <w:t>: a Szabályozási terven így jelölt területen épület nem építhető.</w:t>
      </w:r>
    </w:p>
    <w:p w14:paraId="561D676C" w14:textId="77777777" w:rsidR="00B13987" w:rsidRPr="00F657D7" w:rsidRDefault="00B13987" w:rsidP="00F657D7">
      <w:pPr>
        <w:widowControl w:val="0"/>
        <w:numPr>
          <w:ilvl w:val="3"/>
          <w:numId w:val="17"/>
        </w:numPr>
        <w:tabs>
          <w:tab w:val="left" w:pos="426"/>
        </w:tabs>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b/>
          <w:bCs/>
          <w:sz w:val="24"/>
          <w:szCs w:val="24"/>
        </w:rPr>
        <w:t>terepszint alatti beépítés:</w:t>
      </w:r>
      <w:r w:rsidRPr="00F657D7">
        <w:rPr>
          <w:rFonts w:asciiTheme="minorHAnsi" w:hAnsiTheme="minorHAnsi" w:cstheme="minorHAnsi"/>
          <w:b/>
          <w:i/>
          <w:sz w:val="24"/>
          <w:szCs w:val="24"/>
          <w:lang w:eastAsia="hu-HU"/>
        </w:rPr>
        <w:t xml:space="preserve"> </w:t>
      </w:r>
      <w:r w:rsidRPr="00F657D7">
        <w:rPr>
          <w:rFonts w:asciiTheme="minorHAnsi" w:hAnsiTheme="minorHAnsi" w:cstheme="minorHAnsi"/>
          <w:sz w:val="24"/>
          <w:szCs w:val="24"/>
          <w:lang w:eastAsia="hu-HU"/>
        </w:rPr>
        <w:t>a terepszint alatti építmény bruttó alapterületének és a telek területének aránya.</w:t>
      </w:r>
    </w:p>
    <w:p w14:paraId="41157306"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6EEA9062" w14:textId="16FF9F82" w:rsidR="00B13987" w:rsidRPr="00F657D7" w:rsidRDefault="00A52836" w:rsidP="00A52836">
      <w:pPr>
        <w:spacing w:after="0" w:line="240" w:lineRule="auto"/>
        <w:contextualSpacing/>
        <w:jc w:val="center"/>
        <w:rPr>
          <w:rFonts w:asciiTheme="minorHAnsi" w:eastAsia="Calibri" w:hAnsiTheme="minorHAnsi" w:cstheme="minorHAnsi"/>
          <w:b/>
          <w:bCs/>
          <w:caps/>
          <w:sz w:val="24"/>
          <w:szCs w:val="24"/>
        </w:rPr>
      </w:pPr>
      <w:r>
        <w:rPr>
          <w:rFonts w:asciiTheme="minorHAnsi" w:eastAsia="Calibri" w:hAnsiTheme="minorHAnsi" w:cstheme="minorHAnsi"/>
          <w:b/>
          <w:bCs/>
          <w:sz w:val="24"/>
          <w:szCs w:val="24"/>
        </w:rPr>
        <w:t>3. K</w:t>
      </w:r>
      <w:r w:rsidR="00B13987" w:rsidRPr="00F657D7">
        <w:rPr>
          <w:rFonts w:asciiTheme="minorHAnsi" w:eastAsia="Calibri" w:hAnsiTheme="minorHAnsi" w:cstheme="minorHAnsi"/>
          <w:b/>
          <w:bCs/>
          <w:sz w:val="24"/>
          <w:szCs w:val="24"/>
        </w:rPr>
        <w:t>özterület-alakításra vonatkozó előírások</w:t>
      </w:r>
    </w:p>
    <w:p w14:paraId="37B1EC53" w14:textId="77777777" w:rsidR="00B13987" w:rsidRPr="00F657D7" w:rsidRDefault="00B13987" w:rsidP="00F657D7">
      <w:pPr>
        <w:spacing w:after="0" w:line="240" w:lineRule="auto"/>
        <w:ind w:left="720" w:hanging="720"/>
        <w:contextualSpacing/>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3. §</w:t>
      </w:r>
    </w:p>
    <w:p w14:paraId="3FC3F535" w14:textId="77777777" w:rsidR="00B13987" w:rsidRPr="00F657D7" w:rsidRDefault="00B13987" w:rsidP="00F657D7">
      <w:pPr>
        <w:spacing w:after="0" w:line="240" w:lineRule="auto"/>
        <w:ind w:left="720"/>
        <w:contextualSpacing/>
        <w:rPr>
          <w:rFonts w:asciiTheme="minorHAnsi" w:eastAsia="Calibri" w:hAnsiTheme="minorHAnsi" w:cstheme="minorHAnsi"/>
          <w:b/>
          <w:sz w:val="24"/>
          <w:szCs w:val="24"/>
        </w:rPr>
      </w:pPr>
    </w:p>
    <w:p w14:paraId="5BA2CFEA" w14:textId="77777777" w:rsidR="00B13987" w:rsidRPr="00F657D7" w:rsidRDefault="00B13987" w:rsidP="00F657D7">
      <w:pPr>
        <w:widowControl w:val="0"/>
        <w:tabs>
          <w:tab w:val="left" w:pos="1134"/>
        </w:tabs>
        <w:spacing w:after="0" w:line="240" w:lineRule="auto"/>
        <w:jc w:val="both"/>
        <w:rPr>
          <w:rFonts w:asciiTheme="minorHAnsi" w:hAnsiTheme="minorHAnsi" w:cstheme="minorHAnsi"/>
          <w:sz w:val="24"/>
          <w:szCs w:val="24"/>
        </w:rPr>
      </w:pPr>
      <w:r w:rsidRPr="00F657D7">
        <w:rPr>
          <w:rFonts w:asciiTheme="minorHAnsi" w:hAnsiTheme="minorHAnsi" w:cstheme="minorHAnsi"/>
          <w:sz w:val="24"/>
          <w:szCs w:val="24"/>
        </w:rPr>
        <w:t>A közterület-alakításra vonatkozó szabályokat a településkép védelméről szóló rendelet határozza meg.</w:t>
      </w:r>
    </w:p>
    <w:p w14:paraId="100F1FCC"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2F439C25"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I. Fejezet</w:t>
      </w:r>
    </w:p>
    <w:p w14:paraId="4FC9F269" w14:textId="77777777" w:rsidR="00B13987" w:rsidRPr="00F657D7" w:rsidRDefault="00B13987" w:rsidP="00F657D7">
      <w:pPr>
        <w:widowControl w:val="0"/>
        <w:tabs>
          <w:tab w:val="left" w:pos="1134"/>
        </w:tabs>
        <w:spacing w:after="0" w:line="240" w:lineRule="auto"/>
        <w:jc w:val="center"/>
        <w:rPr>
          <w:rFonts w:asciiTheme="minorHAnsi" w:hAnsiTheme="minorHAnsi" w:cstheme="minorHAnsi"/>
          <w:b/>
          <w:bCs/>
          <w:caps/>
          <w:sz w:val="24"/>
          <w:szCs w:val="24"/>
          <w:lang w:eastAsia="hu-HU"/>
        </w:rPr>
      </w:pPr>
      <w:r w:rsidRPr="00F657D7">
        <w:rPr>
          <w:rFonts w:asciiTheme="minorHAnsi" w:hAnsiTheme="minorHAnsi" w:cstheme="minorHAnsi"/>
          <w:b/>
          <w:bCs/>
          <w:caps/>
          <w:sz w:val="24"/>
          <w:szCs w:val="24"/>
          <w:lang w:eastAsia="hu-HU"/>
        </w:rPr>
        <w:t>Az épített környezet alakítására vonatkozó előírások</w:t>
      </w:r>
    </w:p>
    <w:p w14:paraId="11657E1D" w14:textId="77777777" w:rsidR="00B13987" w:rsidRPr="00F657D7" w:rsidRDefault="00B13987" w:rsidP="00F657D7">
      <w:pPr>
        <w:widowControl w:val="0"/>
        <w:tabs>
          <w:tab w:val="left" w:pos="1134"/>
        </w:tabs>
        <w:spacing w:after="0" w:line="240" w:lineRule="auto"/>
        <w:jc w:val="both"/>
        <w:rPr>
          <w:rFonts w:asciiTheme="minorHAnsi" w:hAnsiTheme="minorHAnsi" w:cstheme="minorHAnsi"/>
          <w:sz w:val="24"/>
          <w:szCs w:val="24"/>
          <w:lang w:eastAsia="hu-HU"/>
        </w:rPr>
      </w:pPr>
    </w:p>
    <w:p w14:paraId="7DA3DB73" w14:textId="77777777"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4. Az épített környezet értékeinek védelme</w:t>
      </w:r>
    </w:p>
    <w:p w14:paraId="1226BE78"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4. §</w:t>
      </w:r>
    </w:p>
    <w:p w14:paraId="7365C673" w14:textId="77777777" w:rsidR="00B13987" w:rsidRPr="00F657D7" w:rsidRDefault="00B13987" w:rsidP="00F657D7">
      <w:pPr>
        <w:widowControl w:val="0"/>
        <w:tabs>
          <w:tab w:val="left" w:pos="1134"/>
        </w:tabs>
        <w:spacing w:after="0" w:line="240" w:lineRule="auto"/>
        <w:jc w:val="both"/>
        <w:rPr>
          <w:rFonts w:asciiTheme="minorHAnsi" w:hAnsiTheme="minorHAnsi" w:cstheme="minorHAnsi"/>
          <w:sz w:val="24"/>
          <w:szCs w:val="24"/>
          <w:lang w:eastAsia="hu-HU"/>
        </w:rPr>
      </w:pPr>
    </w:p>
    <w:p w14:paraId="227B2736" w14:textId="77777777" w:rsidR="00B13987" w:rsidRPr="00F657D7" w:rsidRDefault="00B13987" w:rsidP="00A52836">
      <w:pPr>
        <w:widowControl w:val="0"/>
        <w:numPr>
          <w:ilvl w:val="0"/>
          <w:numId w:val="13"/>
        </w:numPr>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lang w:eastAsia="hu-HU"/>
        </w:rPr>
        <w:t xml:space="preserve">Az épített környezet értékeinek védelmére vonatkozó szabályokat a településkép védelméről szóló rendelet tartalmazza. </w:t>
      </w:r>
    </w:p>
    <w:p w14:paraId="699BF8CA" w14:textId="77777777" w:rsidR="00B13987" w:rsidRPr="00F657D7" w:rsidRDefault="00B13987" w:rsidP="00A52836">
      <w:pPr>
        <w:widowControl w:val="0"/>
        <w:numPr>
          <w:ilvl w:val="0"/>
          <w:numId w:val="13"/>
        </w:numPr>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meglévő domborzati viszonyokat óvni kell, ezért támfalat építeni, és ezzel a terepviszonyokat megváltoztatni csak indokolt mértékben, az építmények elhelyezése érdekében, valamint vízelvezetési, geológiai vagy talajmechanikai okból lehet.</w:t>
      </w:r>
    </w:p>
    <w:p w14:paraId="1FA443BD" w14:textId="77777777" w:rsidR="00B13987" w:rsidRPr="00F657D7" w:rsidRDefault="00B13987" w:rsidP="00F657D7">
      <w:pPr>
        <w:widowControl w:val="0"/>
        <w:tabs>
          <w:tab w:val="left" w:pos="1134"/>
        </w:tabs>
        <w:spacing w:after="0" w:line="240" w:lineRule="auto"/>
        <w:ind w:left="360"/>
        <w:jc w:val="center"/>
        <w:rPr>
          <w:rFonts w:asciiTheme="minorHAnsi" w:hAnsiTheme="minorHAnsi" w:cstheme="minorHAnsi"/>
          <w:sz w:val="24"/>
          <w:szCs w:val="24"/>
          <w:lang w:eastAsia="hu-HU"/>
        </w:rPr>
      </w:pPr>
    </w:p>
    <w:p w14:paraId="7BC761C7" w14:textId="77777777"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5. Régészeti lelőhelyek</w:t>
      </w:r>
    </w:p>
    <w:p w14:paraId="2AFF115F"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5. §</w:t>
      </w:r>
    </w:p>
    <w:p w14:paraId="164A2994"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p>
    <w:p w14:paraId="3629D1DB" w14:textId="1A665ECD"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 xml:space="preserve">(1) </w:t>
      </w:r>
      <w:r w:rsidR="00A52836">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 település régészeti lelőhelyeit a Szabályozási terv</w:t>
      </w:r>
      <w:r w:rsidR="00761723">
        <w:rPr>
          <w:rFonts w:asciiTheme="minorHAnsi" w:hAnsiTheme="minorHAnsi" w:cstheme="minorHAnsi"/>
          <w:sz w:val="24"/>
          <w:szCs w:val="24"/>
          <w:lang w:eastAsia="hu-HU"/>
        </w:rPr>
        <w:t xml:space="preserve"> és az 5. melléklet,</w:t>
      </w:r>
      <w:r w:rsidRPr="00F657D7">
        <w:rPr>
          <w:rFonts w:asciiTheme="minorHAnsi" w:hAnsiTheme="minorHAnsi" w:cstheme="minorHAnsi"/>
          <w:sz w:val="24"/>
          <w:szCs w:val="24"/>
          <w:lang w:eastAsia="hu-HU"/>
        </w:rPr>
        <w:t xml:space="preserve"> a település műemlékeinek felsorolását a településkép védelméről szóló rendelet tartalmazza.</w:t>
      </w:r>
    </w:p>
    <w:p w14:paraId="7D649625" w14:textId="40EC79DE" w:rsidR="00B13987" w:rsidRPr="00F657D7" w:rsidRDefault="00B13987" w:rsidP="00A52836">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 xml:space="preserve">(2) </w:t>
      </w:r>
      <w:r w:rsidR="00A52836">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 régészeti lelőhelyek területén a vonatkozó jogszabályok szerint kell eljárni.</w:t>
      </w:r>
    </w:p>
    <w:p w14:paraId="16E1169C" w14:textId="77777777" w:rsidR="00B13987" w:rsidRPr="00F657D7" w:rsidRDefault="00B13987" w:rsidP="00F657D7">
      <w:pPr>
        <w:tabs>
          <w:tab w:val="num" w:pos="720"/>
        </w:tabs>
        <w:spacing w:after="0" w:line="240" w:lineRule="auto"/>
        <w:jc w:val="both"/>
        <w:rPr>
          <w:rFonts w:asciiTheme="minorHAnsi" w:hAnsiTheme="minorHAnsi" w:cstheme="minorHAnsi"/>
          <w:color w:val="FF0000"/>
          <w:sz w:val="24"/>
          <w:szCs w:val="24"/>
          <w:lang w:eastAsia="hu-HU"/>
        </w:rPr>
      </w:pPr>
    </w:p>
    <w:p w14:paraId="542D1A3D"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II. Fejezet</w:t>
      </w:r>
    </w:p>
    <w:p w14:paraId="61547F82" w14:textId="77777777" w:rsidR="00B13987" w:rsidRPr="00F657D7" w:rsidRDefault="00B13987" w:rsidP="00F657D7">
      <w:pPr>
        <w:keepNext/>
        <w:tabs>
          <w:tab w:val="left" w:pos="1134"/>
        </w:tabs>
        <w:spacing w:after="0" w:line="240" w:lineRule="auto"/>
        <w:jc w:val="center"/>
        <w:rPr>
          <w:rFonts w:asciiTheme="minorHAnsi" w:hAnsiTheme="minorHAnsi" w:cstheme="minorHAnsi"/>
          <w:sz w:val="24"/>
          <w:szCs w:val="24"/>
          <w:lang w:eastAsia="hu-HU"/>
        </w:rPr>
      </w:pPr>
      <w:r w:rsidRPr="00F657D7">
        <w:rPr>
          <w:rFonts w:asciiTheme="minorHAnsi" w:hAnsiTheme="minorHAnsi" w:cstheme="minorHAnsi"/>
          <w:b/>
          <w:bCs/>
          <w:caps/>
          <w:sz w:val="24"/>
          <w:szCs w:val="24"/>
          <w:lang w:eastAsia="hu-HU"/>
        </w:rPr>
        <w:t>A táj és a természeti környezet védelmére vonatkozó előírások</w:t>
      </w:r>
    </w:p>
    <w:p w14:paraId="01AC86E8"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p>
    <w:p w14:paraId="2F084594"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6. §</w:t>
      </w:r>
    </w:p>
    <w:p w14:paraId="6B61FB15" w14:textId="77777777" w:rsidR="00B13987" w:rsidRPr="00F657D7" w:rsidRDefault="00B13987" w:rsidP="00F657D7">
      <w:pPr>
        <w:tabs>
          <w:tab w:val="num" w:pos="720"/>
        </w:tabs>
        <w:spacing w:after="0" w:line="240" w:lineRule="auto"/>
        <w:jc w:val="both"/>
        <w:rPr>
          <w:rFonts w:asciiTheme="minorHAnsi" w:hAnsiTheme="minorHAnsi" w:cstheme="minorHAnsi"/>
          <w:color w:val="FF0000"/>
          <w:sz w:val="24"/>
          <w:szCs w:val="24"/>
          <w:lang w:eastAsia="hu-HU"/>
        </w:rPr>
      </w:pPr>
    </w:p>
    <w:p w14:paraId="28EA36F0" w14:textId="46722FDB" w:rsidR="00B13987" w:rsidRPr="00761723" w:rsidRDefault="00B13987" w:rsidP="00761723">
      <w:pPr>
        <w:pStyle w:val="Listaszerbekezds"/>
        <w:numPr>
          <w:ilvl w:val="0"/>
          <w:numId w:val="18"/>
        </w:numPr>
        <w:tabs>
          <w:tab w:val="clear" w:pos="502"/>
        </w:tabs>
        <w:spacing w:after="0" w:line="240" w:lineRule="auto"/>
        <w:ind w:left="426" w:hanging="426"/>
        <w:jc w:val="both"/>
        <w:rPr>
          <w:rFonts w:asciiTheme="minorHAnsi" w:eastAsia="Times New Roman" w:hAnsiTheme="minorHAnsi" w:cstheme="minorHAnsi"/>
          <w:sz w:val="24"/>
          <w:szCs w:val="24"/>
        </w:rPr>
      </w:pPr>
      <w:r w:rsidRPr="00761723">
        <w:rPr>
          <w:rFonts w:asciiTheme="minorHAnsi" w:hAnsiTheme="minorHAnsi" w:cstheme="minorHAnsi"/>
          <w:sz w:val="24"/>
          <w:szCs w:val="24"/>
        </w:rPr>
        <w:t xml:space="preserve">A település közigazgatási területén található Balaton-felvidéki Nemzeti Park védett természetvédelmi területeit, az „ex lege” védett forrásokat, az ökológiai hálózat </w:t>
      </w:r>
      <w:r w:rsidRPr="00761723">
        <w:rPr>
          <w:rFonts w:asciiTheme="minorHAnsi" w:hAnsiTheme="minorHAnsi" w:cstheme="minorHAnsi"/>
          <w:sz w:val="24"/>
          <w:szCs w:val="24"/>
        </w:rPr>
        <w:lastRenderedPageBreak/>
        <w:t>magterület- és pufferterület övezetei által érintett területeket és az egyedi tájértékeket (a továbbiakban: természetvédelmi érintettségű területek) – más jogszabály által elrendelt szabályozási elemként – a szabályozási tervek jelölik.</w:t>
      </w:r>
      <w:r w:rsidR="00761723" w:rsidRPr="00761723">
        <w:rPr>
          <w:rFonts w:asciiTheme="minorHAnsi" w:hAnsiTheme="minorHAnsi" w:cstheme="minorHAnsi"/>
          <w:sz w:val="24"/>
          <w:szCs w:val="24"/>
        </w:rPr>
        <w:t xml:space="preserve"> </w:t>
      </w:r>
      <w:r w:rsidR="00761723" w:rsidRPr="00761723">
        <w:rPr>
          <w:rFonts w:asciiTheme="minorHAnsi" w:eastAsia="Times New Roman" w:hAnsiTheme="minorHAnsi" w:cstheme="minorHAnsi"/>
          <w:sz w:val="24"/>
          <w:szCs w:val="24"/>
        </w:rPr>
        <w:t>Az egyedi tájértékek jegyzékét a 4. melléklet tartalmazza.</w:t>
      </w:r>
    </w:p>
    <w:p w14:paraId="3C4A54A7"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Országos jelentőségű védett természeti területeken építmények, és berendezések elhelyezése csak az országos védettségű területre vonatkozó előírások, valamint a védett terület kezelési és fenntartási terve alapján végezhető.</w:t>
      </w:r>
    </w:p>
    <w:p w14:paraId="0A9E5EBE"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országos jelentőségű védett természeti területen (Nemzeti Park védett területei) nem építhető be:</w:t>
      </w:r>
    </w:p>
    <w:p w14:paraId="78A54ADA" w14:textId="6EF1C75A"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beépítésre nem szánt területen 2700 m</w:t>
      </w:r>
      <w:r w:rsidRPr="00F657D7">
        <w:rPr>
          <w:rFonts w:asciiTheme="minorHAnsi" w:hAnsiTheme="minorHAnsi" w:cstheme="minorHAnsi"/>
          <w:sz w:val="24"/>
          <w:szCs w:val="24"/>
          <w:vertAlign w:val="superscript"/>
        </w:rPr>
        <w:t>2</w:t>
      </w:r>
      <w:r w:rsidRPr="00F657D7">
        <w:rPr>
          <w:rFonts w:asciiTheme="minorHAnsi" w:hAnsiTheme="minorHAnsi" w:cstheme="minorHAnsi"/>
          <w:sz w:val="24"/>
          <w:szCs w:val="24"/>
        </w:rPr>
        <w:t>-nél kisebb telek és</w:t>
      </w:r>
    </w:p>
    <w:p w14:paraId="7835975C"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szántó művelési ágú terület.</w:t>
      </w:r>
    </w:p>
    <w:p w14:paraId="3AFCA287"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(3) bekezdés szerinti, de már jogszerűen beépült telken épület a terület rendeltetésszerű használatának megfelelő funkcióval megtartható, tájba illően és a helyi építési hagyományoknak megfelelően felújítható, de alapterülete nem bővíthető, szintszáma nem növelhető.</w:t>
      </w:r>
    </w:p>
    <w:p w14:paraId="08F3E37F"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Természetvédelmi érintettségű területeken a vonatkozó hatályos jogszabályok előírásait érvényesíteni kell, továbbá: </w:t>
      </w:r>
    </w:p>
    <w:p w14:paraId="0F6B396F"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területet felhasználni csak úgy szabad, hogy a területhasználat az életközösségek természetes folyamatait és viszonyait, a biológiai sokféleséget ne károsítsa, illetve a természeti értékeket ne veszélyeztesse,</w:t>
      </w:r>
    </w:p>
    <w:p w14:paraId="1F8716F1"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a területfelhasználás során biztosítani kell a védett növények és állatok élőhelyeit, az élőhelyek kapcsolatát, az ökológiai folyosók megmaradását, </w:t>
      </w:r>
    </w:p>
    <w:p w14:paraId="1C87D732"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közlekedési-, energetikai és elektronikus hírközlési infrastruktúra-hálózatok elemeinek nyomvonala, épület és építmény a természetes élőhelyek fennmaradását biztosító módon, az azok közötti ökológiai kapcsolatok működését nem akadályozó műszaki megoldások alkalmazásával jelölhetők ki és helyezhetők el.</w:t>
      </w:r>
    </w:p>
    <w:p w14:paraId="2257631F"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védelmi és közjóléti erdőtelepítés, külterületi fásítás kizárólag őshonos fafajokkal történhet, energetikai célú növénytelepítés nem történhet.</w:t>
      </w:r>
    </w:p>
    <w:p w14:paraId="0D825A75"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területen környezetszennyező tevékenység nem folytatható, új hulladékkezelő létesítmény nem létesíthető.</w:t>
      </w:r>
    </w:p>
    <w:p w14:paraId="5CD4E4D6"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Természetvédelmi érintettségű területeken a hatósági engedély köteles környezethasználatok, tájba történő beavatkozások, építmények elhelyezése és fenntartása:</w:t>
      </w:r>
    </w:p>
    <w:p w14:paraId="6E5BD7A1"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természeti állapothoz közelítés,</w:t>
      </w:r>
    </w:p>
    <w:p w14:paraId="546C3F49"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kutatás, megfigyelés,</w:t>
      </w:r>
    </w:p>
    <w:p w14:paraId="57C4C0D7"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természetvédelmi célzatú kezelés, beavatkozás,</w:t>
      </w:r>
    </w:p>
    <w:p w14:paraId="3226D278"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vízgazdálkodás,</w:t>
      </w:r>
    </w:p>
    <w:p w14:paraId="166521AF"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természetvédelmi oktatás, ismeretterjesztés,</w:t>
      </w:r>
    </w:p>
    <w:p w14:paraId="40C9F31E"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öko- és borturizmus,</w:t>
      </w:r>
    </w:p>
    <w:p w14:paraId="1E8096C0"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agro-öko gazdálkodás,</w:t>
      </w:r>
    </w:p>
    <w:p w14:paraId="4623F6DA"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erdőgazdálkodás</w:t>
      </w:r>
    </w:p>
    <w:p w14:paraId="6CC1DE63" w14:textId="77777777" w:rsidR="00B13987" w:rsidRPr="00F657D7" w:rsidRDefault="00B13987" w:rsidP="00F657D7">
      <w:pPr>
        <w:widowControl w:val="0"/>
        <w:spacing w:after="0" w:line="240" w:lineRule="auto"/>
        <w:ind w:firstLine="357"/>
        <w:jc w:val="both"/>
        <w:rPr>
          <w:rFonts w:asciiTheme="minorHAnsi" w:hAnsiTheme="minorHAnsi" w:cstheme="minorHAnsi"/>
          <w:sz w:val="24"/>
          <w:szCs w:val="24"/>
        </w:rPr>
      </w:pPr>
      <w:r w:rsidRPr="00F657D7">
        <w:rPr>
          <w:rFonts w:asciiTheme="minorHAnsi" w:hAnsiTheme="minorHAnsi" w:cstheme="minorHAnsi"/>
          <w:sz w:val="24"/>
          <w:szCs w:val="24"/>
        </w:rPr>
        <w:t>céljából történhet.</w:t>
      </w:r>
    </w:p>
    <w:p w14:paraId="647D69F5"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település közigazgatási területén található tájképvédelmi terület és tájképvédelmi szempontból kiemelten kezelendő terület övezete által érintett területeket (a továbbiakban: tájképvédelmi érintettségű területek) – más jogszabály által elrendelt szabályozási elemként – a szabályozási tervek jelölik.</w:t>
      </w:r>
    </w:p>
    <w:p w14:paraId="3A56CEB8"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Tájképvédelmi érintettségű területeken a vonatkozó hatályos jogszabályok előírásait érvényesíteni kell, továbbá: </w:t>
      </w:r>
    </w:p>
    <w:p w14:paraId="2F454635"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új épület, építmény elhelyezése tájba illően (lásd: fogalommagyarázat), a történeti </w:t>
      </w:r>
      <w:r w:rsidRPr="00F657D7">
        <w:rPr>
          <w:rFonts w:asciiTheme="minorHAnsi" w:hAnsiTheme="minorHAnsi" w:cstheme="minorHAnsi"/>
          <w:sz w:val="24"/>
          <w:szCs w:val="24"/>
        </w:rPr>
        <w:lastRenderedPageBreak/>
        <w:t>tájszerkezet, a táji és tájképi értékek és az egyedi tájértékek megőrzésével, a tájkarakter erősítésével, a helyi építészeti hagyományok követése mellett történhet</w:t>
      </w:r>
    </w:p>
    <w:p w14:paraId="0FA31F2C"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közlekedési, elektronikus hírközlési és energetikai infrastruktúra hálózatokat, továbbá az erőműveket a tájképi egység megőrzését és a hagyományos tájhasználat fennmaradását nem veszélyeztető műszaki megoldások alkalmazásával kell megvalósítani</w:t>
      </w:r>
    </w:p>
    <w:p w14:paraId="7FEF8C22"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bányászati tevékenységet a bányászati szempontból kivett helyekre vonatkozó szabályok szerint lehet folytatni</w:t>
      </w:r>
    </w:p>
    <w:p w14:paraId="23DFFA8D"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tájhasználat során biztosítani kell a táji jellegzetességek, a tájra jellemző természeti rendszerek és egyedi tájértékek megóvását.</w:t>
      </w:r>
    </w:p>
    <w:p w14:paraId="629BB2FC" w14:textId="77777777" w:rsidR="00B13987" w:rsidRPr="00F657D7" w:rsidRDefault="00B13987" w:rsidP="004A067E">
      <w:pPr>
        <w:widowControl w:val="0"/>
        <w:numPr>
          <w:ilvl w:val="1"/>
          <w:numId w:val="18"/>
        </w:numPr>
        <w:tabs>
          <w:tab w:val="clear" w:pos="1222"/>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napkollektor, napelem, és egyéb megújuló energiát hasznosító berendezés csak a tájképet, környezetet nem zavaró módon helyezhető el.</w:t>
      </w:r>
    </w:p>
    <w:p w14:paraId="0A2E5D7E" w14:textId="77777777" w:rsidR="00B13987" w:rsidRPr="00F657D7" w:rsidRDefault="00B13987" w:rsidP="004A067E">
      <w:pPr>
        <w:widowControl w:val="0"/>
        <w:numPr>
          <w:ilvl w:val="0"/>
          <w:numId w:val="18"/>
        </w:numPr>
        <w:tabs>
          <w:tab w:val="clear" w:pos="502"/>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Beépítésre nem szánt területen, kivéve a közlekedési és közműövezetek területét, az új zöldfelületek fás szárú növényállományának létesítésénél a telepítéshez csak a táj jellegéhez és ökológiai adottságaihoz alkalmazkodó – nem mérgező, allergiát és betegséget nem okozó – növények használhatók.</w:t>
      </w:r>
    </w:p>
    <w:p w14:paraId="2FC56C7D" w14:textId="77777777" w:rsidR="00B13987" w:rsidRPr="00F657D7" w:rsidRDefault="00B13987" w:rsidP="004A067E">
      <w:pPr>
        <w:widowControl w:val="0"/>
        <w:numPr>
          <w:ilvl w:val="0"/>
          <w:numId w:val="18"/>
        </w:numPr>
        <w:tabs>
          <w:tab w:val="clear" w:pos="502"/>
          <w:tab w:val="left" w:pos="4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Az ökológiai hálózat </w:t>
      </w:r>
      <w:r w:rsidRPr="00F657D7">
        <w:rPr>
          <w:rFonts w:asciiTheme="minorHAnsi" w:hAnsiTheme="minorHAnsi" w:cstheme="minorHAnsi"/>
          <w:b/>
          <w:sz w:val="24"/>
          <w:szCs w:val="24"/>
        </w:rPr>
        <w:t>magterületébe</w:t>
      </w:r>
      <w:r w:rsidRPr="00F657D7">
        <w:rPr>
          <w:rFonts w:asciiTheme="minorHAnsi" w:hAnsiTheme="minorHAnsi" w:cstheme="minorHAnsi"/>
          <w:sz w:val="24"/>
          <w:szCs w:val="24"/>
        </w:rPr>
        <w:t xml:space="preserve"> eső ingatlanokon, illetve a magterületekkel érintett ingatlanrészeken épület nem helyezhető el, épületnek nem minősülő építmény pedig kizárólag a természetvédelmi kezelés céljából helyezhető el.</w:t>
      </w:r>
    </w:p>
    <w:p w14:paraId="43DFB65A" w14:textId="77777777" w:rsidR="00B13987" w:rsidRPr="00F657D7" w:rsidRDefault="00B13987" w:rsidP="004A067E">
      <w:pPr>
        <w:widowControl w:val="0"/>
        <w:numPr>
          <w:ilvl w:val="0"/>
          <w:numId w:val="18"/>
        </w:numPr>
        <w:tabs>
          <w:tab w:val="clear" w:pos="502"/>
          <w:tab w:val="left" w:pos="47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Az ökológiai hálózat </w:t>
      </w:r>
      <w:r w:rsidRPr="00F657D7">
        <w:rPr>
          <w:rFonts w:asciiTheme="minorHAnsi" w:hAnsiTheme="minorHAnsi" w:cstheme="minorHAnsi"/>
          <w:b/>
          <w:sz w:val="24"/>
          <w:szCs w:val="24"/>
        </w:rPr>
        <w:t>pufferterület övezetében</w:t>
      </w:r>
      <w:r w:rsidRPr="00F657D7">
        <w:rPr>
          <w:rFonts w:asciiTheme="minorHAnsi" w:hAnsiTheme="minorHAnsi" w:cstheme="minorHAnsi"/>
          <w:sz w:val="24"/>
          <w:szCs w:val="24"/>
        </w:rPr>
        <w:t>, valamint a</w:t>
      </w:r>
      <w:r w:rsidRPr="00F657D7">
        <w:rPr>
          <w:rFonts w:asciiTheme="minorHAnsi" w:hAnsiTheme="minorHAnsi" w:cstheme="minorHAnsi"/>
          <w:b/>
          <w:sz w:val="24"/>
          <w:szCs w:val="24"/>
        </w:rPr>
        <w:t xml:space="preserve"> tájképvédelmi szempontból kiemelten kezelendő terület övezetében</w:t>
      </w:r>
      <w:r w:rsidRPr="00F657D7">
        <w:rPr>
          <w:rFonts w:asciiTheme="minorHAnsi" w:hAnsiTheme="minorHAnsi" w:cstheme="minorHAnsi"/>
          <w:sz w:val="24"/>
          <w:szCs w:val="24"/>
        </w:rPr>
        <w:t xml:space="preserve"> csarnok nem helyezhető el, építmény csak tájba illesztve létesíthető.</w:t>
      </w:r>
    </w:p>
    <w:p w14:paraId="180D9961" w14:textId="77777777" w:rsidR="00B13987" w:rsidRPr="00F657D7" w:rsidRDefault="00B13987" w:rsidP="00F657D7">
      <w:pPr>
        <w:tabs>
          <w:tab w:val="num" w:pos="720"/>
        </w:tabs>
        <w:spacing w:after="0" w:line="240" w:lineRule="auto"/>
        <w:ind w:left="378" w:hanging="378"/>
        <w:jc w:val="both"/>
        <w:rPr>
          <w:rFonts w:asciiTheme="minorHAnsi" w:hAnsiTheme="minorHAnsi" w:cstheme="minorHAnsi"/>
          <w:b/>
          <w:bCs/>
          <w:color w:val="FF0000"/>
          <w:sz w:val="24"/>
          <w:szCs w:val="24"/>
          <w:lang w:eastAsia="hu-HU"/>
        </w:rPr>
      </w:pPr>
    </w:p>
    <w:p w14:paraId="5CC1D935"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III. Fejezet</w:t>
      </w:r>
    </w:p>
    <w:p w14:paraId="13B69E39"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caps/>
          <w:sz w:val="24"/>
          <w:szCs w:val="24"/>
          <w:lang w:eastAsia="hu-HU"/>
        </w:rPr>
        <w:t>Környezetvédelmi előírások</w:t>
      </w:r>
    </w:p>
    <w:p w14:paraId="5FE0AD9F"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4971A073" w14:textId="2F4D7A06" w:rsidR="00B13987" w:rsidRPr="00F657D7" w:rsidRDefault="00131D68" w:rsidP="00F657D7">
      <w:pPr>
        <w:spacing w:after="0" w:line="240" w:lineRule="auto"/>
        <w:jc w:val="center"/>
        <w:rPr>
          <w:rFonts w:asciiTheme="minorHAnsi" w:eastAsia="Calibri" w:hAnsiTheme="minorHAnsi" w:cstheme="minorHAnsi"/>
          <w:b/>
          <w:sz w:val="24"/>
          <w:szCs w:val="24"/>
        </w:rPr>
      </w:pPr>
      <w:bookmarkStart w:id="8" w:name="_Toc233606902"/>
      <w:bookmarkEnd w:id="8"/>
      <w:r>
        <w:rPr>
          <w:rFonts w:asciiTheme="minorHAnsi" w:eastAsia="Calibri" w:hAnsiTheme="minorHAnsi" w:cstheme="minorHAnsi"/>
          <w:b/>
          <w:sz w:val="24"/>
          <w:szCs w:val="24"/>
        </w:rPr>
        <w:t>6</w:t>
      </w:r>
      <w:r w:rsidR="00B13987" w:rsidRPr="00F657D7">
        <w:rPr>
          <w:rFonts w:asciiTheme="minorHAnsi" w:eastAsia="Calibri" w:hAnsiTheme="minorHAnsi" w:cstheme="minorHAnsi"/>
          <w:b/>
          <w:sz w:val="24"/>
          <w:szCs w:val="24"/>
        </w:rPr>
        <w:t xml:space="preserve">. </w:t>
      </w:r>
      <w:r w:rsidR="00B13987" w:rsidRPr="00F657D7">
        <w:rPr>
          <w:rFonts w:asciiTheme="minorHAnsi" w:eastAsia="Calibri" w:hAnsiTheme="minorHAnsi" w:cstheme="minorHAnsi"/>
          <w:b/>
          <w:bCs/>
          <w:sz w:val="24"/>
          <w:szCs w:val="24"/>
        </w:rPr>
        <w:t>Környezetvédelem</w:t>
      </w:r>
    </w:p>
    <w:p w14:paraId="27254700"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7. §</w:t>
      </w:r>
    </w:p>
    <w:p w14:paraId="5C21A211" w14:textId="77777777" w:rsidR="00B13987" w:rsidRPr="00F657D7" w:rsidRDefault="00B13987" w:rsidP="00F657D7">
      <w:pPr>
        <w:keepNext/>
        <w:spacing w:after="0" w:line="240" w:lineRule="auto"/>
        <w:rPr>
          <w:rFonts w:asciiTheme="minorHAnsi" w:hAnsiTheme="minorHAnsi" w:cstheme="minorHAnsi"/>
          <w:b/>
          <w:sz w:val="24"/>
          <w:szCs w:val="24"/>
          <w:lang w:eastAsia="hu-HU"/>
        </w:rPr>
      </w:pPr>
    </w:p>
    <w:p w14:paraId="11534291" w14:textId="77777777" w:rsidR="00B13987" w:rsidRPr="00F657D7" w:rsidRDefault="00B13987" w:rsidP="004A067E">
      <w:pPr>
        <w:numPr>
          <w:ilvl w:val="0"/>
          <w:numId w:val="19"/>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közigazgatási területén az egyes területek használata úgy folytatható, hogy a használat</w:t>
      </w:r>
    </w:p>
    <w:p w14:paraId="422D66BA" w14:textId="77777777" w:rsidR="00B13987" w:rsidRPr="00F657D7" w:rsidRDefault="00B13987" w:rsidP="004A067E">
      <w:pPr>
        <w:numPr>
          <w:ilvl w:val="1"/>
          <w:numId w:val="20"/>
        </w:numPr>
        <w:tabs>
          <w:tab w:val="clear" w:pos="1440"/>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legkisebb mértékű környezetterhelést és igénybevételt idézze elő</w:t>
      </w:r>
    </w:p>
    <w:p w14:paraId="62CAD44C" w14:textId="77777777" w:rsidR="00B13987" w:rsidRPr="00F657D7" w:rsidRDefault="00B13987" w:rsidP="004A067E">
      <w:pPr>
        <w:numPr>
          <w:ilvl w:val="1"/>
          <w:numId w:val="20"/>
        </w:numPr>
        <w:tabs>
          <w:tab w:val="clear" w:pos="1440"/>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megengedett határértéken belüli mértékű környezetterhelést és igénybevételt okoz,</w:t>
      </w:r>
    </w:p>
    <w:p w14:paraId="1A3F4293" w14:textId="77777777" w:rsidR="00B13987" w:rsidRPr="00F657D7" w:rsidRDefault="00B13987" w:rsidP="004A067E">
      <w:pPr>
        <w:numPr>
          <w:ilvl w:val="1"/>
          <w:numId w:val="20"/>
        </w:numPr>
        <w:tabs>
          <w:tab w:val="clear" w:pos="1440"/>
          <w:tab w:val="left" w:pos="1080"/>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környezetszennyezés megelőzését eredményezi,</w:t>
      </w:r>
    </w:p>
    <w:p w14:paraId="07E9C883" w14:textId="77777777" w:rsidR="00B13987" w:rsidRPr="00F657D7" w:rsidRDefault="00B13987" w:rsidP="004A067E">
      <w:pPr>
        <w:numPr>
          <w:ilvl w:val="1"/>
          <w:numId w:val="20"/>
        </w:numPr>
        <w:tabs>
          <w:tab w:val="clear" w:pos="1440"/>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 xml:space="preserve">kizárja a környezetkárosítást, </w:t>
      </w:r>
    </w:p>
    <w:p w14:paraId="2EBE0B87" w14:textId="77777777" w:rsidR="00B13987" w:rsidRPr="00F657D7" w:rsidRDefault="00B13987" w:rsidP="004A067E">
      <w:pPr>
        <w:numPr>
          <w:ilvl w:val="1"/>
          <w:numId w:val="20"/>
        </w:numPr>
        <w:tabs>
          <w:tab w:val="clear" w:pos="1440"/>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következtében a meglévő környezeti ártalom és szennyezés mértéke megszűnik, vagy legalább csökken.</w:t>
      </w:r>
    </w:p>
    <w:p w14:paraId="4BCD0DE3" w14:textId="77777777" w:rsidR="00B13987" w:rsidRPr="00F657D7" w:rsidRDefault="00B13987" w:rsidP="004A067E">
      <w:pPr>
        <w:numPr>
          <w:ilvl w:val="0"/>
          <w:numId w:val="19"/>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építmény építése esetén a környezetvédelmi határértékeknek – amennyiben a védőtávolság nem került meghatározásra - a telek határvonalán kell teljesülniük</w:t>
      </w:r>
    </w:p>
    <w:p w14:paraId="149AA11F" w14:textId="77777777" w:rsidR="00B13987" w:rsidRPr="00F657D7" w:rsidRDefault="00B13987" w:rsidP="004A067E">
      <w:pPr>
        <w:numPr>
          <w:ilvl w:val="0"/>
          <w:numId w:val="19"/>
        </w:numPr>
        <w:tabs>
          <w:tab w:val="clear" w:pos="72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Trágyatárolót kizárólag zártan, a lakóépülettől 5 m-nél távolabb kell elhelyezni.</w:t>
      </w:r>
    </w:p>
    <w:p w14:paraId="0B23EC12" w14:textId="77777777" w:rsidR="00B13987" w:rsidRPr="00F657D7" w:rsidRDefault="00B13987" w:rsidP="00F657D7">
      <w:pPr>
        <w:tabs>
          <w:tab w:val="left" w:pos="360"/>
        </w:tabs>
        <w:suppressAutoHyphens/>
        <w:spacing w:after="0" w:line="240" w:lineRule="auto"/>
        <w:ind w:left="360"/>
        <w:jc w:val="both"/>
        <w:rPr>
          <w:rFonts w:asciiTheme="minorHAnsi" w:hAnsiTheme="minorHAnsi" w:cstheme="minorHAnsi"/>
          <w:sz w:val="24"/>
          <w:szCs w:val="24"/>
          <w:lang w:eastAsia="ar-SA"/>
        </w:rPr>
      </w:pPr>
    </w:p>
    <w:p w14:paraId="7C241ECA" w14:textId="399DA22E" w:rsidR="00B13987" w:rsidRPr="00F657D7" w:rsidRDefault="00131D68" w:rsidP="00F657D7">
      <w:pPr>
        <w:spacing w:after="0" w:line="240" w:lineRule="auto"/>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7</w:t>
      </w:r>
      <w:r w:rsidR="00B13987" w:rsidRPr="00F657D7">
        <w:rPr>
          <w:rFonts w:asciiTheme="minorHAnsi" w:eastAsia="Calibri" w:hAnsiTheme="minorHAnsi" w:cstheme="minorHAnsi"/>
          <w:b/>
          <w:bCs/>
          <w:sz w:val="24"/>
          <w:szCs w:val="24"/>
        </w:rPr>
        <w:t>. A termőföld védelme</w:t>
      </w:r>
    </w:p>
    <w:p w14:paraId="10BE2AB0" w14:textId="571A6A28" w:rsidR="00B13987" w:rsidRPr="00F657D7" w:rsidRDefault="00131D68" w:rsidP="00F657D7">
      <w:pPr>
        <w:spacing w:after="0" w:line="240" w:lineRule="auto"/>
        <w:jc w:val="center"/>
        <w:rPr>
          <w:rFonts w:asciiTheme="minorHAnsi" w:hAnsiTheme="minorHAnsi" w:cstheme="minorHAnsi"/>
          <w:b/>
          <w:bCs/>
          <w:sz w:val="24"/>
          <w:szCs w:val="24"/>
          <w:lang w:eastAsia="hu-HU"/>
        </w:rPr>
      </w:pPr>
      <w:r>
        <w:rPr>
          <w:rFonts w:asciiTheme="minorHAnsi" w:hAnsiTheme="minorHAnsi" w:cstheme="minorHAnsi"/>
          <w:b/>
          <w:bCs/>
          <w:sz w:val="24"/>
          <w:szCs w:val="24"/>
          <w:lang w:eastAsia="hu-HU"/>
        </w:rPr>
        <w:t>8</w:t>
      </w:r>
      <w:r w:rsidR="00B13987" w:rsidRPr="00F657D7">
        <w:rPr>
          <w:rFonts w:asciiTheme="minorHAnsi" w:hAnsiTheme="minorHAnsi" w:cstheme="minorHAnsi"/>
          <w:b/>
          <w:bCs/>
          <w:sz w:val="24"/>
          <w:szCs w:val="24"/>
          <w:lang w:eastAsia="hu-HU"/>
        </w:rPr>
        <w:t>. §</w:t>
      </w:r>
    </w:p>
    <w:p w14:paraId="6A786CCA" w14:textId="77777777" w:rsidR="00B13987" w:rsidRPr="00F657D7" w:rsidRDefault="00B13987" w:rsidP="00F657D7">
      <w:pPr>
        <w:keepNext/>
        <w:spacing w:after="0" w:line="240" w:lineRule="auto"/>
        <w:rPr>
          <w:rFonts w:asciiTheme="minorHAnsi" w:hAnsiTheme="minorHAnsi" w:cstheme="minorHAnsi"/>
          <w:b/>
          <w:bCs/>
          <w:color w:val="FF0000"/>
          <w:sz w:val="24"/>
          <w:szCs w:val="24"/>
          <w:lang w:eastAsia="hu-HU"/>
        </w:rPr>
      </w:pPr>
    </w:p>
    <w:p w14:paraId="28F26CD5"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területén csak olyan tevékenység folytatható, amely nem okoz talajszennyezést, valamint melynek hatására a talajerózió veszélye nem növekszik.</w:t>
      </w:r>
    </w:p>
    <w:p w14:paraId="7745ECFC" w14:textId="77777777" w:rsidR="00B13987" w:rsidRPr="00F657D7" w:rsidRDefault="00B13987" w:rsidP="004A067E">
      <w:pPr>
        <w:numPr>
          <w:ilvl w:val="0"/>
          <w:numId w:val="21"/>
        </w:numPr>
        <w:tabs>
          <w:tab w:val="clear" w:pos="360"/>
        </w:tabs>
        <w:spacing w:after="0" w:line="240" w:lineRule="auto"/>
        <w:ind w:left="426" w:hanging="426"/>
        <w:contextualSpacing/>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kivitelezés és az üzemeltetés során biztosítani kell, hogy a környezeti hatások az érintett termőföld minőségében ne okozzanak kárt. </w:t>
      </w:r>
    </w:p>
    <w:p w14:paraId="50A175EF"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lastRenderedPageBreak/>
        <w:t>Talajmozgatással járó tevékenység végzése, illetve terület-előkészítés során a felső humuszos termőréteg védelméről, összegyűjtéséről és újrahasznosításáról gondoskodni kell.</w:t>
      </w:r>
    </w:p>
    <w:p w14:paraId="5D362B5D"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település területén környezetkárosító anyag feltöltésre nem használható. </w:t>
      </w:r>
    </w:p>
    <w:p w14:paraId="022A6AF3"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Építés-előkészítési munkák, tereprendezés során minőségtanúsítvány nélküli töltőanyag nem építhető be.</w:t>
      </w:r>
    </w:p>
    <w:p w14:paraId="3055AFCA"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Rézsű csak úgy alakítható ki, hogy állékonysága a telken belül biztosítható legyen.</w:t>
      </w:r>
    </w:p>
    <w:p w14:paraId="6245A51C"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termőtalaj védelme érdekében az építmények termőföldön (kül- és belterületen) történő építése során érvényre kell juttatni azt, hogy az elhelyezés a környező területen a talajvédő gazdálkodás feltételeit ne rontsa. </w:t>
      </w:r>
    </w:p>
    <w:p w14:paraId="24DC1404" w14:textId="77777777" w:rsidR="00B13987" w:rsidRPr="00F657D7" w:rsidRDefault="00B13987" w:rsidP="004A067E">
      <w:pPr>
        <w:numPr>
          <w:ilvl w:val="0"/>
          <w:numId w:val="21"/>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termőföld minőségének védelme érdekében a földhasznosítás során a termőhely ökológiai adottságaihoz igazodó, a termesztés technológia és talajvédelmi beavatkozások összehangolásán alapuló talajvédő gazdálkodást kell folytatni.</w:t>
      </w:r>
    </w:p>
    <w:p w14:paraId="29F8A60F"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430767AA" w14:textId="5B41E67F" w:rsidR="00B13987" w:rsidRPr="00F657D7" w:rsidRDefault="00131D68" w:rsidP="00F657D7">
      <w:pPr>
        <w:spacing w:after="0" w:line="240" w:lineRule="auto"/>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8</w:t>
      </w:r>
      <w:r w:rsidR="00B13987" w:rsidRPr="00F657D7">
        <w:rPr>
          <w:rFonts w:asciiTheme="minorHAnsi" w:eastAsia="Calibri" w:hAnsiTheme="minorHAnsi" w:cstheme="minorHAnsi"/>
          <w:b/>
          <w:bCs/>
          <w:sz w:val="24"/>
          <w:szCs w:val="24"/>
        </w:rPr>
        <w:t>. A levegő védelme</w:t>
      </w:r>
    </w:p>
    <w:p w14:paraId="0E20B2E9"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9. §</w:t>
      </w:r>
    </w:p>
    <w:p w14:paraId="177C596E" w14:textId="77777777" w:rsidR="00B13987" w:rsidRPr="00F657D7" w:rsidRDefault="00B13987" w:rsidP="00F657D7">
      <w:pPr>
        <w:keepNext/>
        <w:spacing w:after="0" w:line="240" w:lineRule="auto"/>
        <w:rPr>
          <w:rFonts w:asciiTheme="minorHAnsi" w:hAnsiTheme="minorHAnsi" w:cstheme="minorHAnsi"/>
          <w:b/>
          <w:bCs/>
          <w:color w:val="FF0000"/>
          <w:sz w:val="24"/>
          <w:szCs w:val="24"/>
          <w:lang w:eastAsia="hu-HU"/>
        </w:rPr>
      </w:pPr>
    </w:p>
    <w:p w14:paraId="187FA110" w14:textId="77777777" w:rsidR="00B13987" w:rsidRPr="00F657D7" w:rsidRDefault="00B13987" w:rsidP="004A067E">
      <w:pPr>
        <w:numPr>
          <w:ilvl w:val="0"/>
          <w:numId w:val="2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település területén tilos a levegő olyan mértékű terhelése, amely a vonatkozó jogszabályokban foglalt határértéket meghaladja és így légszennyezést okoz. </w:t>
      </w:r>
    </w:p>
    <w:p w14:paraId="73529CF4" w14:textId="77777777" w:rsidR="00B13987" w:rsidRPr="00F657D7" w:rsidRDefault="00B13987" w:rsidP="004A067E">
      <w:pPr>
        <w:numPr>
          <w:ilvl w:val="0"/>
          <w:numId w:val="2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légszennyezést okozó, helyhez kötötten működő meglévő és új építményeknél olyan technológiai és anyagkezelési eljárást kell alkalmazni, amelynek légszennyezőanyag kibocsátása nem haladja meg az illetékes környezetvédelmi hatóság által megállapított kibocsátási határértéket.</w:t>
      </w:r>
    </w:p>
    <w:p w14:paraId="435C3B0B" w14:textId="77777777" w:rsidR="00B13987" w:rsidRPr="00F657D7" w:rsidRDefault="00B13987" w:rsidP="004A067E">
      <w:pPr>
        <w:numPr>
          <w:ilvl w:val="0"/>
          <w:numId w:val="2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Meglévő építményben folyó tevékenység korlátozható vagy betiltható, amennyiben az illetékes hatóság az onnan származó légszennyezést vagy bűzt a lakosság számára zavarónak minősíti.</w:t>
      </w:r>
    </w:p>
    <w:p w14:paraId="4451FF52" w14:textId="77777777" w:rsidR="00B13987" w:rsidRPr="00F657D7" w:rsidRDefault="00B13987" w:rsidP="004A067E">
      <w:pPr>
        <w:numPr>
          <w:ilvl w:val="0"/>
          <w:numId w:val="22"/>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Védőfásításokkal gondoskodni kell a szántóföldi porszennyezés megakadályozásáról.</w:t>
      </w:r>
    </w:p>
    <w:p w14:paraId="18BCBCF7" w14:textId="77777777" w:rsidR="00B13987" w:rsidRPr="00F657D7" w:rsidRDefault="00B13987" w:rsidP="00F657D7">
      <w:pPr>
        <w:spacing w:after="0" w:line="240" w:lineRule="auto"/>
        <w:jc w:val="center"/>
        <w:rPr>
          <w:rFonts w:asciiTheme="minorHAnsi" w:hAnsiTheme="minorHAnsi" w:cstheme="minorHAnsi"/>
          <w:bCs/>
          <w:color w:val="FF0000"/>
          <w:sz w:val="24"/>
          <w:szCs w:val="24"/>
          <w:lang w:eastAsia="hu-HU"/>
        </w:rPr>
      </w:pPr>
    </w:p>
    <w:p w14:paraId="1BAA10D8" w14:textId="1AA70540" w:rsidR="00B13987" w:rsidRPr="00F657D7" w:rsidRDefault="00131D68" w:rsidP="00F657D7">
      <w:pPr>
        <w:spacing w:after="0" w:line="240" w:lineRule="auto"/>
        <w:jc w:val="center"/>
        <w:rPr>
          <w:rFonts w:asciiTheme="minorHAnsi" w:eastAsia="Calibri" w:hAnsiTheme="minorHAnsi" w:cstheme="minorHAnsi"/>
          <w:b/>
          <w:sz w:val="24"/>
          <w:szCs w:val="24"/>
        </w:rPr>
      </w:pPr>
      <w:bookmarkStart w:id="9" w:name="_Toc233606906"/>
      <w:bookmarkEnd w:id="9"/>
      <w:r>
        <w:rPr>
          <w:rFonts w:asciiTheme="minorHAnsi" w:eastAsia="Calibri" w:hAnsiTheme="minorHAnsi" w:cstheme="minorHAnsi"/>
          <w:b/>
          <w:sz w:val="24"/>
          <w:szCs w:val="24"/>
        </w:rPr>
        <w:t>9</w:t>
      </w:r>
      <w:r w:rsidR="00B13987" w:rsidRPr="00F657D7">
        <w:rPr>
          <w:rFonts w:asciiTheme="minorHAnsi" w:eastAsia="Calibri" w:hAnsiTheme="minorHAnsi" w:cstheme="minorHAnsi"/>
          <w:b/>
          <w:sz w:val="24"/>
          <w:szCs w:val="24"/>
        </w:rPr>
        <w:t xml:space="preserve">. </w:t>
      </w:r>
      <w:r w:rsidR="00B13987" w:rsidRPr="00F657D7">
        <w:rPr>
          <w:rFonts w:asciiTheme="minorHAnsi" w:eastAsia="Calibri" w:hAnsiTheme="minorHAnsi" w:cstheme="minorHAnsi"/>
          <w:b/>
          <w:bCs/>
          <w:sz w:val="24"/>
          <w:szCs w:val="24"/>
        </w:rPr>
        <w:t>Hulladékártalmatlanítás</w:t>
      </w:r>
      <w:r w:rsidR="00B13987" w:rsidRPr="00F657D7">
        <w:rPr>
          <w:rFonts w:asciiTheme="minorHAnsi" w:eastAsia="Calibri" w:hAnsiTheme="minorHAnsi" w:cstheme="minorHAnsi"/>
          <w:b/>
          <w:sz w:val="24"/>
          <w:szCs w:val="24"/>
        </w:rPr>
        <w:t xml:space="preserve"> és -elhelyezés</w:t>
      </w:r>
    </w:p>
    <w:p w14:paraId="66550263"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10. §</w:t>
      </w:r>
    </w:p>
    <w:p w14:paraId="66497A96" w14:textId="77777777" w:rsidR="00B13987" w:rsidRPr="00F657D7" w:rsidRDefault="00B13987" w:rsidP="00F657D7">
      <w:pPr>
        <w:keepNext/>
        <w:tabs>
          <w:tab w:val="left" w:pos="851"/>
        </w:tabs>
        <w:spacing w:after="0" w:line="240" w:lineRule="auto"/>
        <w:rPr>
          <w:rFonts w:asciiTheme="minorHAnsi" w:hAnsiTheme="minorHAnsi" w:cstheme="minorHAnsi"/>
          <w:b/>
          <w:color w:val="FF0000"/>
          <w:sz w:val="24"/>
          <w:szCs w:val="24"/>
          <w:lang w:eastAsia="hu-HU"/>
        </w:rPr>
      </w:pPr>
    </w:p>
    <w:p w14:paraId="2BF0B88A"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kommunális és folyékony hulladék gyűjtését, szállítását, ártalmatlanítását a vonatkozó országos jogszabályok és a helyi önkormányzati rendeletben előírtak szerint kell végezni.</w:t>
      </w:r>
    </w:p>
    <w:p w14:paraId="4CE45D20"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veszélyes hulladékok gyűjtését, tárolását, szállítását, ártalmatlanítását, hasznosítását a vonatkozó országos jogszabályokban előírtaknak megfelelően kell végezni.</w:t>
      </w:r>
    </w:p>
    <w:p w14:paraId="6FD56A0A"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település közigazgatási területére hulladék más településről – az újrahasznosítást kivéve – nem szállítható. </w:t>
      </w:r>
    </w:p>
    <w:p w14:paraId="69520488"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településen veszélyes hulladék keletkezését eredményező tevékenység csak akkor folytatható, ha az üzemeltető gondoskodik a veszélyes hulladék környezetszennyezést kizáró elhelyezéséről és ártalmatlanításáról.</w:t>
      </w:r>
    </w:p>
    <w:p w14:paraId="0A84BBD6"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Veszélyes hulladék ártalmatlanítását végző telephely, talajvizet szennyező technológiájú állattartó telep a település igazgatási területén nem építhető. </w:t>
      </w:r>
    </w:p>
    <w:p w14:paraId="2126BFD6" w14:textId="77777777" w:rsidR="00B13987" w:rsidRPr="00F657D7" w:rsidRDefault="00B13987" w:rsidP="004A067E">
      <w:pPr>
        <w:numPr>
          <w:ilvl w:val="0"/>
          <w:numId w:val="23"/>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hulladéklerakó telep a település közigazgatási területén nem jelölhető ki. A háztartási gyűjtőedények közterületen nem tárolhatók, elhelyezésüket telken vagy épületen belül kell biztosítani.</w:t>
      </w:r>
    </w:p>
    <w:p w14:paraId="669A25F8"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0B6EFD79" w14:textId="77777777" w:rsidR="00BF2764" w:rsidRDefault="00BF2764" w:rsidP="00F657D7">
      <w:pPr>
        <w:spacing w:after="0" w:line="240" w:lineRule="auto"/>
        <w:jc w:val="center"/>
        <w:rPr>
          <w:rFonts w:asciiTheme="minorHAnsi" w:eastAsia="Calibri" w:hAnsiTheme="minorHAnsi" w:cstheme="minorHAnsi"/>
          <w:b/>
          <w:sz w:val="24"/>
          <w:szCs w:val="24"/>
        </w:rPr>
      </w:pPr>
    </w:p>
    <w:p w14:paraId="39F01690" w14:textId="77777777" w:rsidR="00BF2764" w:rsidRDefault="00BF2764" w:rsidP="00F657D7">
      <w:pPr>
        <w:spacing w:after="0" w:line="240" w:lineRule="auto"/>
        <w:jc w:val="center"/>
        <w:rPr>
          <w:rFonts w:asciiTheme="minorHAnsi" w:eastAsia="Calibri" w:hAnsiTheme="minorHAnsi" w:cstheme="minorHAnsi"/>
          <w:b/>
          <w:sz w:val="24"/>
          <w:szCs w:val="24"/>
        </w:rPr>
      </w:pPr>
    </w:p>
    <w:p w14:paraId="38188354" w14:textId="77777777" w:rsidR="00BF2764" w:rsidRDefault="00BF2764" w:rsidP="00F657D7">
      <w:pPr>
        <w:spacing w:after="0" w:line="240" w:lineRule="auto"/>
        <w:jc w:val="center"/>
        <w:rPr>
          <w:rFonts w:asciiTheme="minorHAnsi" w:eastAsia="Calibri" w:hAnsiTheme="minorHAnsi" w:cstheme="minorHAnsi"/>
          <w:b/>
          <w:sz w:val="24"/>
          <w:szCs w:val="24"/>
        </w:rPr>
      </w:pPr>
    </w:p>
    <w:p w14:paraId="42AF81E5" w14:textId="4A9E5B11"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lastRenderedPageBreak/>
        <w:t>1</w:t>
      </w:r>
      <w:r w:rsidR="00131D68">
        <w:rPr>
          <w:rFonts w:asciiTheme="minorHAnsi" w:eastAsia="Calibri" w:hAnsiTheme="minorHAnsi" w:cstheme="minorHAnsi"/>
          <w:b/>
          <w:sz w:val="24"/>
          <w:szCs w:val="24"/>
        </w:rPr>
        <w:t>0</w:t>
      </w:r>
      <w:r w:rsidRPr="00F657D7">
        <w:rPr>
          <w:rFonts w:asciiTheme="minorHAnsi" w:eastAsia="Calibri" w:hAnsiTheme="minorHAnsi" w:cstheme="minorHAnsi"/>
          <w:b/>
          <w:sz w:val="24"/>
          <w:szCs w:val="24"/>
        </w:rPr>
        <w:t>. Felszíni vízrendezés</w:t>
      </w:r>
    </w:p>
    <w:p w14:paraId="6217101F" w14:textId="77777777" w:rsidR="00B13987" w:rsidRPr="00F657D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bCs/>
          <w:sz w:val="24"/>
          <w:szCs w:val="24"/>
          <w:lang w:eastAsia="hu-HU"/>
        </w:rPr>
        <w:t>11</w:t>
      </w:r>
      <w:r w:rsidRPr="00F657D7">
        <w:rPr>
          <w:rFonts w:asciiTheme="minorHAnsi" w:hAnsiTheme="minorHAnsi" w:cstheme="minorHAnsi"/>
          <w:b/>
          <w:sz w:val="24"/>
          <w:szCs w:val="24"/>
          <w:lang w:eastAsia="hu-HU"/>
        </w:rPr>
        <w:t>. §</w:t>
      </w:r>
    </w:p>
    <w:p w14:paraId="29D25E9D" w14:textId="77777777" w:rsidR="00B13987" w:rsidRPr="00F657D7" w:rsidRDefault="00B13987" w:rsidP="00F657D7">
      <w:pPr>
        <w:tabs>
          <w:tab w:val="num" w:pos="720"/>
        </w:tabs>
        <w:spacing w:after="0" w:line="240" w:lineRule="auto"/>
        <w:jc w:val="both"/>
        <w:rPr>
          <w:rFonts w:asciiTheme="minorHAnsi" w:hAnsiTheme="minorHAnsi" w:cstheme="minorHAnsi"/>
          <w:color w:val="FF0000"/>
          <w:sz w:val="24"/>
          <w:szCs w:val="24"/>
          <w:lang w:eastAsia="ar-SA"/>
        </w:rPr>
      </w:pPr>
    </w:p>
    <w:p w14:paraId="06846F5A"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felszín alatti víz állapota szempontjából érzékeny és kiemelten érzékeny vízminőség-védelmi besorolású területen fekszik. A területen talajszennyezést okozó építmény, technológiai berendezés nem helyezhető el és tevékenység nem végezhető, valamint a vizek bármilyen jellegű szennyezése tilos.</w:t>
      </w:r>
    </w:p>
    <w:p w14:paraId="21B079A8"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teljes közigazgatási területe az országos vízminőségvédelmi terület övezetén fekszik, így a település területén:</w:t>
      </w:r>
    </w:p>
    <w:p w14:paraId="0A37F116" w14:textId="77777777" w:rsidR="00B13987" w:rsidRPr="00F657D7" w:rsidRDefault="00B13987" w:rsidP="004A067E">
      <w:pPr>
        <w:numPr>
          <w:ilvl w:val="1"/>
          <w:numId w:val="24"/>
        </w:numPr>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korlátozott vegyszer- és műtrágya-használatú, környezetkímélő vagy extenzív mezőgazdasági termelés folytatható,</w:t>
      </w:r>
    </w:p>
    <w:p w14:paraId="1F287E4F" w14:textId="77777777" w:rsidR="00B13987" w:rsidRPr="00F657D7" w:rsidRDefault="00B13987" w:rsidP="004A067E">
      <w:pPr>
        <w:numPr>
          <w:ilvl w:val="1"/>
          <w:numId w:val="24"/>
        </w:numPr>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új hulladékkezelő létesítmény – a komposztáló telepet és átrakó állomást kivéve – nem létesíthető</w:t>
      </w:r>
    </w:p>
    <w:p w14:paraId="6F8261B5" w14:textId="77777777" w:rsidR="00B13987" w:rsidRPr="00F657D7" w:rsidRDefault="00B13987" w:rsidP="004A067E">
      <w:pPr>
        <w:numPr>
          <w:ilvl w:val="1"/>
          <w:numId w:val="24"/>
        </w:numPr>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szennyvízelvezetést és kezelést e rendelet 15.§-ban leírtak szerint kell biztosítani. </w:t>
      </w:r>
    </w:p>
    <w:p w14:paraId="77EB41C1" w14:textId="04D4B946" w:rsidR="00B13987" w:rsidRPr="00F657D7" w:rsidRDefault="00B13987" w:rsidP="004A067E">
      <w:pPr>
        <w:numPr>
          <w:ilvl w:val="0"/>
          <w:numId w:val="25"/>
        </w:numPr>
        <w:tabs>
          <w:tab w:val="clear" w:pos="360"/>
        </w:tabs>
        <w:spacing w:after="0" w:line="240" w:lineRule="auto"/>
        <w:ind w:left="426" w:hanging="426"/>
        <w:contextualSpacing/>
        <w:jc w:val="both"/>
        <w:rPr>
          <w:rFonts w:asciiTheme="minorHAnsi" w:hAnsiTheme="minorHAnsi" w:cstheme="minorHAnsi"/>
          <w:sz w:val="24"/>
          <w:szCs w:val="24"/>
          <w:lang w:eastAsia="ar-SA"/>
        </w:rPr>
      </w:pPr>
      <w:r w:rsidRPr="00F657D7">
        <w:rPr>
          <w:rFonts w:asciiTheme="minorHAnsi" w:eastAsia="Calibri" w:hAnsiTheme="minorHAnsi" w:cstheme="minorHAnsi"/>
          <w:sz w:val="24"/>
          <w:szCs w:val="24"/>
        </w:rPr>
        <w:t xml:space="preserve">A Balaton vízgyűjtő területe, így a község teljes közigazgatási területe nitrátérzékeny területnek minősül. </w:t>
      </w:r>
      <w:r w:rsidRPr="00F657D7">
        <w:rPr>
          <w:rFonts w:asciiTheme="minorHAnsi" w:hAnsiTheme="minorHAnsi" w:cstheme="minorHAnsi"/>
          <w:sz w:val="24"/>
          <w:szCs w:val="24"/>
          <w:lang w:eastAsia="ar-SA"/>
        </w:rPr>
        <w:t>A nitrátérzékeny területen mezőgazdasági tevékenységet folytatóknak be kell tartani a vonatkozó jogszabály szerinti „jó mezőgazdasági gyakorlat” előírásait.</w:t>
      </w:r>
    </w:p>
    <w:p w14:paraId="174683A0" w14:textId="77777777" w:rsidR="00B13987" w:rsidRPr="00F657D7" w:rsidRDefault="00B13987" w:rsidP="004A067E">
      <w:pPr>
        <w:numPr>
          <w:ilvl w:val="0"/>
          <w:numId w:val="25"/>
        </w:numPr>
        <w:tabs>
          <w:tab w:val="clear" w:pos="360"/>
        </w:tabs>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 település szennyvíztisztítás szempontjából érzékeny felszíni vizek vízgyűjtő területén fekszik. A települési szennyvizek elvezetésével és tisztításával kapcsolatos külön jogszabályszerinti követelményeket és </w:t>
      </w:r>
      <w:r w:rsidRPr="00F657D7">
        <w:rPr>
          <w:rFonts w:asciiTheme="minorHAnsi" w:hAnsiTheme="minorHAnsi" w:cstheme="minorHAnsi"/>
          <w:sz w:val="24"/>
          <w:szCs w:val="24"/>
          <w:lang w:eastAsia="ar-SA"/>
        </w:rPr>
        <w:t>határértékeket be kell tartani, a talaj és a vizek bármilyen jellegű szennyezése tilos.</w:t>
      </w:r>
    </w:p>
    <w:p w14:paraId="07344401"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Vízgazdálkodási terület egyéb célú hasznosítása, a medret érintő bármilyen korrekció csak vízjogi engedély alapján valósítható meg.</w:t>
      </w:r>
    </w:p>
    <w:p w14:paraId="7B219AA6"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vízfelületet (pl. tavat) létesíteni csak vízjogi létesítési engedély alapján lehet és csak akkor, ha a szükséges vízutánpótlás állandóan biztosítható.</w:t>
      </w:r>
    </w:p>
    <w:p w14:paraId="5336CCA9"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vízfolyások külterületi szakaszai mentén a partvonaltól számított 50 méteres sávban nem vízgazdálkodási, nem vízvédelmi célú új építmény elhelyezése tilos. </w:t>
      </w:r>
    </w:p>
    <w:p w14:paraId="7856610F"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Nagylétszámú – a családi igényeket meghaladó mértékű- állattartás a vízfolyások 200-méteres környezetében nem folytatható. </w:t>
      </w:r>
    </w:p>
    <w:p w14:paraId="24D66B58"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 Az (7)-(8) bekezdés szerinti védőtávolságokon belül eső meglévő építményeken csak az állagmegóvást szolgáló építési munkák végezhetők.</w:t>
      </w:r>
    </w:p>
    <w:p w14:paraId="50E0E237" w14:textId="77777777" w:rsidR="00B13987" w:rsidRPr="00F657D7" w:rsidRDefault="00B13987" w:rsidP="004A067E">
      <w:pPr>
        <w:numPr>
          <w:ilvl w:val="0"/>
          <w:numId w:val="2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Vízfelületek karbantartásának céljára a patakok, vízfolyások, árkok, csatornák mentén legalább 3-3 m-es sávot szabadon, a kapcsolódó telkek megközelítésére is alkalmas állapotban kell hagyni.</w:t>
      </w:r>
    </w:p>
    <w:p w14:paraId="5E532A40" w14:textId="77777777" w:rsidR="00B13987" w:rsidRPr="00F657D7" w:rsidRDefault="00B13987" w:rsidP="00F657D7">
      <w:pPr>
        <w:suppressAutoHyphens/>
        <w:spacing w:after="0" w:line="240" w:lineRule="auto"/>
        <w:ind w:left="360"/>
        <w:jc w:val="both"/>
        <w:rPr>
          <w:rFonts w:asciiTheme="minorHAnsi" w:hAnsiTheme="minorHAnsi" w:cstheme="minorHAnsi"/>
          <w:sz w:val="24"/>
          <w:szCs w:val="24"/>
          <w:lang w:eastAsia="ar-SA"/>
        </w:rPr>
      </w:pPr>
    </w:p>
    <w:p w14:paraId="14D4EDCD" w14:textId="0CC42B5C" w:rsidR="00B13987" w:rsidRPr="00F657D7" w:rsidRDefault="00B13987" w:rsidP="00F657D7">
      <w:pPr>
        <w:spacing w:after="0" w:line="240" w:lineRule="auto"/>
        <w:jc w:val="center"/>
        <w:rPr>
          <w:rFonts w:asciiTheme="minorHAnsi" w:eastAsia="Calibri" w:hAnsiTheme="minorHAnsi" w:cstheme="minorHAnsi"/>
          <w:b/>
          <w:sz w:val="24"/>
          <w:szCs w:val="24"/>
        </w:rPr>
      </w:pPr>
      <w:bookmarkStart w:id="10" w:name="_Toc233606907"/>
      <w:bookmarkEnd w:id="10"/>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1</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Zaj</w:t>
      </w:r>
      <w:r w:rsidRPr="00F657D7">
        <w:rPr>
          <w:rFonts w:asciiTheme="minorHAnsi" w:eastAsia="Calibri" w:hAnsiTheme="minorHAnsi" w:cstheme="minorHAnsi"/>
          <w:b/>
          <w:sz w:val="24"/>
          <w:szCs w:val="24"/>
        </w:rPr>
        <w:t xml:space="preserve"> elleni védelem</w:t>
      </w:r>
    </w:p>
    <w:p w14:paraId="47B3A039" w14:textId="77777777" w:rsidR="00B13987" w:rsidRPr="00F657D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12. §</w:t>
      </w:r>
    </w:p>
    <w:p w14:paraId="511680E0"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ar-SA"/>
        </w:rPr>
      </w:pPr>
    </w:p>
    <w:p w14:paraId="3F4E9DCB" w14:textId="77777777" w:rsidR="00644B29" w:rsidRPr="00644B29" w:rsidRDefault="00B13987" w:rsidP="004A067E">
      <w:pPr>
        <w:keepNext/>
        <w:numPr>
          <w:ilvl w:val="0"/>
          <w:numId w:val="26"/>
        </w:numPr>
        <w:tabs>
          <w:tab w:val="clear" w:pos="360"/>
        </w:tabs>
        <w:suppressAutoHyphens/>
        <w:spacing w:after="0" w:line="240" w:lineRule="auto"/>
        <w:ind w:left="426" w:hanging="426"/>
        <w:jc w:val="both"/>
        <w:rPr>
          <w:rFonts w:asciiTheme="minorHAnsi" w:eastAsia="Calibri" w:hAnsiTheme="minorHAnsi" w:cstheme="minorHAnsi"/>
          <w:b/>
          <w:sz w:val="24"/>
          <w:szCs w:val="24"/>
        </w:rPr>
      </w:pPr>
      <w:r w:rsidRPr="00644B29">
        <w:rPr>
          <w:rFonts w:asciiTheme="minorHAnsi" w:hAnsiTheme="minorHAnsi" w:cstheme="minorHAnsi"/>
          <w:sz w:val="24"/>
          <w:szCs w:val="24"/>
          <w:lang w:eastAsia="ar-SA"/>
        </w:rPr>
        <w:t>Zajt, rezgést előidéző meglévő, vagy új üzemi építményt, berendezést, technológiát, telephelyet és egyéb helyhez kötött külső zajforrást csak olyan módon szabad engedélyezni, létesíteni és üzemeltetni, hogy a keletkező zaj a területre, illetve rezgés az építményre az országos előírások szerint megengedett zaj- és rezgésterhelési határértéket ne haladja meg.</w:t>
      </w:r>
      <w:r w:rsidR="00644B29">
        <w:rPr>
          <w:rFonts w:asciiTheme="minorHAnsi" w:hAnsiTheme="minorHAnsi" w:cstheme="minorHAnsi"/>
          <w:sz w:val="24"/>
          <w:szCs w:val="24"/>
          <w:lang w:eastAsia="ar-SA"/>
        </w:rPr>
        <w:t xml:space="preserve"> </w:t>
      </w:r>
    </w:p>
    <w:p w14:paraId="21409A42" w14:textId="5B4BFD5C" w:rsidR="00644B29" w:rsidRPr="00644B29" w:rsidRDefault="00B13987" w:rsidP="004A067E">
      <w:pPr>
        <w:numPr>
          <w:ilvl w:val="0"/>
          <w:numId w:val="26"/>
        </w:numPr>
        <w:tabs>
          <w:tab w:val="clear" w:pos="360"/>
        </w:tabs>
        <w:suppressAutoHyphens/>
        <w:spacing w:after="0" w:line="240" w:lineRule="auto"/>
        <w:ind w:left="425" w:hanging="425"/>
        <w:jc w:val="both"/>
        <w:rPr>
          <w:rFonts w:asciiTheme="minorHAnsi" w:eastAsia="Calibri" w:hAnsiTheme="minorHAnsi" w:cstheme="minorHAnsi"/>
          <w:b/>
          <w:sz w:val="24"/>
          <w:szCs w:val="24"/>
        </w:rPr>
      </w:pPr>
      <w:r w:rsidRPr="00644B29">
        <w:rPr>
          <w:rFonts w:asciiTheme="minorHAnsi" w:hAnsiTheme="minorHAnsi" w:cstheme="minorHAnsi"/>
          <w:sz w:val="24"/>
          <w:szCs w:val="24"/>
          <w:lang w:eastAsia="ar-SA"/>
        </w:rPr>
        <w:t>A zajt keltő és a zajtól védendő létesítményeket egymáshoz képest úgy kell elhelyezni, hogy a területre vonatkozó zajterhelési határértékek betartásra kerüljenek. A zajterhelési</w:t>
      </w:r>
      <w:r w:rsidR="00A52836" w:rsidRPr="00644B29">
        <w:rPr>
          <w:rFonts w:asciiTheme="minorHAnsi" w:hAnsiTheme="minorHAnsi" w:cstheme="minorHAnsi"/>
          <w:sz w:val="24"/>
          <w:szCs w:val="24"/>
          <w:lang w:eastAsia="ar-SA"/>
        </w:rPr>
        <w:t xml:space="preserve"> </w:t>
      </w:r>
      <w:r w:rsidRPr="00644B29">
        <w:rPr>
          <w:rFonts w:asciiTheme="minorHAnsi" w:hAnsiTheme="minorHAnsi" w:cstheme="minorHAnsi"/>
          <w:sz w:val="24"/>
          <w:szCs w:val="24"/>
          <w:lang w:eastAsia="ar-SA"/>
        </w:rPr>
        <w:t>határérték követelményeknek minden jogszerű használati, üzemelési körülmény mellett teljesülniük kell.</w:t>
      </w:r>
    </w:p>
    <w:p w14:paraId="17F16222" w14:textId="77777777" w:rsidR="00BF2764" w:rsidRDefault="00BF2764" w:rsidP="00644B29">
      <w:pPr>
        <w:suppressAutoHyphens/>
        <w:spacing w:after="0" w:line="240" w:lineRule="auto"/>
        <w:jc w:val="center"/>
        <w:rPr>
          <w:rFonts w:asciiTheme="minorHAnsi" w:hAnsiTheme="minorHAnsi" w:cstheme="minorHAnsi"/>
          <w:b/>
          <w:bCs/>
          <w:sz w:val="24"/>
          <w:szCs w:val="24"/>
          <w:lang w:eastAsia="hu-HU"/>
        </w:rPr>
      </w:pPr>
    </w:p>
    <w:p w14:paraId="408B8E9D" w14:textId="1F72F36D" w:rsidR="00644B29" w:rsidRDefault="00B13987" w:rsidP="00644B29">
      <w:pPr>
        <w:suppressAutoHyphens/>
        <w:spacing w:after="0" w:line="240" w:lineRule="auto"/>
        <w:jc w:val="center"/>
        <w:rPr>
          <w:rFonts w:asciiTheme="minorHAnsi" w:hAnsiTheme="minorHAnsi" w:cstheme="minorHAnsi"/>
          <w:b/>
          <w:bCs/>
          <w:sz w:val="24"/>
          <w:szCs w:val="24"/>
          <w:lang w:eastAsia="hu-HU"/>
        </w:rPr>
      </w:pPr>
      <w:r w:rsidRPr="00644B29">
        <w:rPr>
          <w:rFonts w:asciiTheme="minorHAnsi" w:hAnsiTheme="minorHAnsi" w:cstheme="minorHAnsi"/>
          <w:b/>
          <w:bCs/>
          <w:sz w:val="24"/>
          <w:szCs w:val="24"/>
          <w:lang w:eastAsia="hu-HU"/>
        </w:rPr>
        <w:lastRenderedPageBreak/>
        <w:t>IV. Fejezet</w:t>
      </w:r>
    </w:p>
    <w:p w14:paraId="3669686E" w14:textId="6786FC57" w:rsidR="00644B29" w:rsidRDefault="00B13987" w:rsidP="00644B29">
      <w:pPr>
        <w:suppressAutoHyphens/>
        <w:spacing w:after="0" w:line="240" w:lineRule="auto"/>
        <w:jc w:val="center"/>
        <w:rPr>
          <w:rFonts w:asciiTheme="minorHAnsi" w:hAnsiTheme="minorHAnsi" w:cstheme="minorHAnsi"/>
          <w:b/>
          <w:bCs/>
          <w:sz w:val="24"/>
          <w:szCs w:val="24"/>
          <w:lang w:eastAsia="hu-HU"/>
        </w:rPr>
      </w:pPr>
      <w:r w:rsidRPr="00644B29">
        <w:rPr>
          <w:rFonts w:asciiTheme="minorHAnsi" w:hAnsiTheme="minorHAnsi" w:cstheme="minorHAnsi"/>
          <w:b/>
          <w:bCs/>
          <w:sz w:val="24"/>
          <w:szCs w:val="24"/>
          <w:lang w:eastAsia="hu-HU"/>
        </w:rPr>
        <w:t>Közművek előírásai</w:t>
      </w:r>
    </w:p>
    <w:p w14:paraId="47B027A8" w14:textId="5459716E" w:rsidR="00B13987" w:rsidRPr="00644B29" w:rsidRDefault="00B13987" w:rsidP="00644B29">
      <w:pPr>
        <w:suppressAutoHyphens/>
        <w:spacing w:after="0" w:line="240" w:lineRule="auto"/>
        <w:jc w:val="center"/>
        <w:rPr>
          <w:rFonts w:asciiTheme="minorHAnsi" w:eastAsia="Calibri" w:hAnsiTheme="minorHAnsi" w:cstheme="minorHAnsi"/>
          <w:b/>
          <w:sz w:val="24"/>
          <w:szCs w:val="24"/>
        </w:rPr>
      </w:pPr>
      <w:r w:rsidRPr="00644B29">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2</w:t>
      </w:r>
      <w:r w:rsidRPr="00644B29">
        <w:rPr>
          <w:rFonts w:asciiTheme="minorHAnsi" w:eastAsia="Calibri" w:hAnsiTheme="minorHAnsi" w:cstheme="minorHAnsi"/>
          <w:b/>
          <w:sz w:val="24"/>
          <w:szCs w:val="24"/>
        </w:rPr>
        <w:t xml:space="preserve">. </w:t>
      </w:r>
      <w:r w:rsidRPr="00644B29">
        <w:rPr>
          <w:rFonts w:asciiTheme="minorHAnsi" w:eastAsia="Calibri" w:hAnsiTheme="minorHAnsi" w:cstheme="minorHAnsi"/>
          <w:b/>
          <w:bCs/>
          <w:sz w:val="24"/>
          <w:szCs w:val="24"/>
        </w:rPr>
        <w:t>Általános</w:t>
      </w:r>
      <w:r w:rsidRPr="00644B29">
        <w:rPr>
          <w:rFonts w:asciiTheme="minorHAnsi" w:eastAsia="Calibri" w:hAnsiTheme="minorHAnsi" w:cstheme="minorHAnsi"/>
          <w:b/>
          <w:sz w:val="24"/>
          <w:szCs w:val="24"/>
        </w:rPr>
        <w:t xml:space="preserve"> előírások</w:t>
      </w:r>
    </w:p>
    <w:p w14:paraId="4BEE4461" w14:textId="77777777" w:rsidR="00B1398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13. §</w:t>
      </w:r>
    </w:p>
    <w:p w14:paraId="071049E7" w14:textId="77777777" w:rsidR="00644B29" w:rsidRPr="00F657D7" w:rsidRDefault="00644B29" w:rsidP="00F657D7">
      <w:pPr>
        <w:spacing w:after="0" w:line="240" w:lineRule="auto"/>
        <w:jc w:val="center"/>
        <w:rPr>
          <w:rFonts w:asciiTheme="minorHAnsi" w:hAnsiTheme="minorHAnsi" w:cstheme="minorHAnsi"/>
          <w:b/>
          <w:sz w:val="24"/>
          <w:szCs w:val="24"/>
          <w:lang w:eastAsia="hu-HU"/>
        </w:rPr>
      </w:pPr>
    </w:p>
    <w:p w14:paraId="44FC82F5"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Építési telken teljes közművesítettséget szükséges biztosítani, amennyiben az övezeti előírás másképp nem rendelkezik.</w:t>
      </w:r>
    </w:p>
    <w:p w14:paraId="2638CF0A"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közműhálózatokat és kapcsolódó közműlétesítményeket közterületen, szabályozási terven jelölt magánúton, vagy a közműszolgáltatást igénybe vevő telkén belül kell elhelyezni.</w:t>
      </w:r>
    </w:p>
    <w:p w14:paraId="6C6B8AE5"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út építésénél, meglévő út rekonstrukciójánál a tervezett közművek egyidejű kiépítéséről, a csapadékvizek elvezetéséről és a meglevő közművek szükséges egyidejű rekonstrukciójáról gondoskodni kell.</w:t>
      </w:r>
    </w:p>
    <w:p w14:paraId="74BC7258"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Meglévő közmű kiváltása vagy megszüntetése esetén a feleslegessé vált közmű műtárgyait el kell bontani, amennyiben a bontási munkálatok nem veszélyeztetik a meglévő faállományt. A bontási munkálatok után a területet helyre kell állítani.</w:t>
      </w:r>
    </w:p>
    <w:p w14:paraId="7C7B7D3F"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Építési telek és telek közműellátása csak önálló közműbekötésekkel valósítható meg.</w:t>
      </w:r>
    </w:p>
    <w:p w14:paraId="2880CDA7"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Használaton kívül helyezett kútba szenny-, és csapadékvizet bevezetni, illetve hulladékot betölteni tilos.</w:t>
      </w:r>
    </w:p>
    <w:p w14:paraId="705E4B91" w14:textId="77777777" w:rsidR="00B13987" w:rsidRPr="00F657D7" w:rsidRDefault="00B13987" w:rsidP="004A067E">
      <w:pPr>
        <w:numPr>
          <w:ilvl w:val="0"/>
          <w:numId w:val="27"/>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Közművezetékek telepítésénél a gazdaságos terület felhasználásra figyelmet kell fordítani, az elrendezés tervezésénél az utak fásítási igényét is figyelembe kell venni. A csak távlatban várható közmű számára is a legkedvezőbb nyomvonal fektetési helyet szabadon kell hagyni, nem szabad elépíteni.</w:t>
      </w:r>
    </w:p>
    <w:p w14:paraId="6C85F9F3" w14:textId="77777777" w:rsidR="00B13987" w:rsidRPr="00F657D7" w:rsidRDefault="00B13987" w:rsidP="004A067E">
      <w:pPr>
        <w:numPr>
          <w:ilvl w:val="0"/>
          <w:numId w:val="27"/>
        </w:numPr>
        <w:tabs>
          <w:tab w:val="clear" w:pos="360"/>
        </w:tabs>
        <w:suppressAutoHyphens/>
        <w:autoSpaceDE w:val="0"/>
        <w:autoSpaceDN w:val="0"/>
        <w:adjustRightInd w:val="0"/>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külterületén fedetlen, födém nélküli medence és nyílt tűzivíz tározó nem építhető.</w:t>
      </w:r>
    </w:p>
    <w:p w14:paraId="6AD2DE47" w14:textId="77777777" w:rsidR="00B13987" w:rsidRPr="00F657D7" w:rsidRDefault="00B13987" w:rsidP="00F657D7">
      <w:pPr>
        <w:spacing w:after="0" w:line="240" w:lineRule="auto"/>
        <w:jc w:val="center"/>
        <w:rPr>
          <w:rFonts w:asciiTheme="minorHAnsi" w:eastAsia="Calibri" w:hAnsiTheme="minorHAnsi" w:cstheme="minorHAnsi"/>
          <w:b/>
          <w:sz w:val="24"/>
          <w:szCs w:val="24"/>
        </w:rPr>
      </w:pPr>
    </w:p>
    <w:p w14:paraId="36A64580" w14:textId="5FB973EC"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3</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Vízellátás</w:t>
      </w:r>
    </w:p>
    <w:p w14:paraId="23C51525" w14:textId="77777777" w:rsidR="00B13987" w:rsidRPr="00F657D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14. §</w:t>
      </w:r>
    </w:p>
    <w:p w14:paraId="5AC8F785" w14:textId="77777777" w:rsidR="00B13987" w:rsidRPr="00F657D7" w:rsidRDefault="00B13987" w:rsidP="00F657D7">
      <w:pPr>
        <w:spacing w:after="0" w:line="240" w:lineRule="auto"/>
        <w:jc w:val="center"/>
        <w:rPr>
          <w:rFonts w:asciiTheme="minorHAnsi" w:hAnsiTheme="minorHAnsi" w:cstheme="minorHAnsi"/>
          <w:b/>
          <w:sz w:val="24"/>
          <w:szCs w:val="24"/>
          <w:lang w:eastAsia="hu-HU"/>
        </w:rPr>
      </w:pPr>
    </w:p>
    <w:p w14:paraId="6ACC834E" w14:textId="77777777" w:rsidR="00B13987" w:rsidRPr="00F657D7" w:rsidRDefault="00B13987" w:rsidP="004A067E">
      <w:pPr>
        <w:numPr>
          <w:ilvl w:val="0"/>
          <w:numId w:val="2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Amennyiben a közterületen kiépült a közüzemi vízhálózat, új létesítmény esetén az arra való csatlakozás kötelező.</w:t>
      </w:r>
    </w:p>
    <w:p w14:paraId="42D626F2" w14:textId="77777777" w:rsidR="00B13987" w:rsidRPr="00F657D7" w:rsidRDefault="00B13987" w:rsidP="004A067E">
      <w:pPr>
        <w:numPr>
          <w:ilvl w:val="0"/>
          <w:numId w:val="28"/>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Közüzemi hálózatra történő csatlakozás csak abban az esetben engedélyezhető, ha egyidejűleg biztosított a háztartásban keletkező szennyvizek elvezetése, elhelyezése és kezelése.</w:t>
      </w:r>
    </w:p>
    <w:p w14:paraId="3333ABCA" w14:textId="77777777" w:rsidR="00B13987" w:rsidRPr="00F657D7" w:rsidRDefault="00B13987" w:rsidP="00F657D7">
      <w:pPr>
        <w:tabs>
          <w:tab w:val="num" w:pos="720"/>
        </w:tabs>
        <w:spacing w:after="0" w:line="240" w:lineRule="auto"/>
        <w:jc w:val="both"/>
        <w:rPr>
          <w:rFonts w:asciiTheme="minorHAnsi" w:hAnsiTheme="minorHAnsi" w:cstheme="minorHAnsi"/>
          <w:color w:val="FF0000"/>
          <w:sz w:val="24"/>
          <w:szCs w:val="24"/>
          <w:lang w:eastAsia="hu-HU"/>
        </w:rPr>
      </w:pPr>
    </w:p>
    <w:p w14:paraId="60522917" w14:textId="03DD18DF"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4</w:t>
      </w:r>
      <w:r w:rsidRPr="00F657D7">
        <w:rPr>
          <w:rFonts w:asciiTheme="minorHAnsi" w:eastAsia="Calibri" w:hAnsiTheme="minorHAnsi" w:cstheme="minorHAnsi"/>
          <w:b/>
          <w:sz w:val="24"/>
          <w:szCs w:val="24"/>
        </w:rPr>
        <w:t>. Szenny</w:t>
      </w:r>
      <w:r w:rsidRPr="00F657D7">
        <w:rPr>
          <w:rFonts w:asciiTheme="minorHAnsi" w:eastAsia="Calibri" w:hAnsiTheme="minorHAnsi" w:cstheme="minorHAnsi"/>
          <w:b/>
          <w:bCs/>
          <w:sz w:val="24"/>
          <w:szCs w:val="24"/>
        </w:rPr>
        <w:t>vízelhelyezés</w:t>
      </w:r>
    </w:p>
    <w:p w14:paraId="4AFF46D9"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sz w:val="24"/>
          <w:szCs w:val="24"/>
          <w:lang w:eastAsia="hu-HU"/>
        </w:rPr>
        <w:t>15</w:t>
      </w:r>
      <w:r w:rsidRPr="00F657D7">
        <w:rPr>
          <w:rFonts w:asciiTheme="minorHAnsi" w:hAnsiTheme="minorHAnsi" w:cstheme="minorHAnsi"/>
          <w:b/>
          <w:bCs/>
          <w:sz w:val="24"/>
          <w:szCs w:val="24"/>
          <w:lang w:eastAsia="hu-HU"/>
        </w:rPr>
        <w:t>. §</w:t>
      </w:r>
    </w:p>
    <w:p w14:paraId="3E4DD776" w14:textId="77777777" w:rsidR="00B13987" w:rsidRPr="00F657D7" w:rsidRDefault="00B13987" w:rsidP="00F657D7">
      <w:pPr>
        <w:tabs>
          <w:tab w:val="num" w:pos="720"/>
        </w:tabs>
        <w:spacing w:after="0" w:line="240" w:lineRule="auto"/>
        <w:jc w:val="both"/>
        <w:rPr>
          <w:rFonts w:asciiTheme="minorHAnsi" w:eastAsia="Calibri" w:hAnsiTheme="minorHAnsi" w:cstheme="minorHAnsi"/>
          <w:color w:val="FF0000"/>
          <w:sz w:val="24"/>
          <w:szCs w:val="24"/>
        </w:rPr>
      </w:pPr>
    </w:p>
    <w:p w14:paraId="4B4FA188" w14:textId="77777777" w:rsidR="00B13987" w:rsidRPr="00F657D7" w:rsidRDefault="00B13987" w:rsidP="004A067E">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közcsatorna kiépítéséig ideiglenesen duplafalú, vízzáró szigetelésű, zárt szennyvíztároló vagy egyedi szennyvíztisztító kisberendezés alkalmazható. A közcsatorna-hálózat kiépítése után a csatornahálózatra rá kell kötni, és az alkalmazott szennyvíz közműpótlót fel kell számolni.</w:t>
      </w:r>
    </w:p>
    <w:p w14:paraId="48F4CC2D" w14:textId="77777777" w:rsidR="00B13987" w:rsidRPr="00F657D7" w:rsidRDefault="00B13987" w:rsidP="004A067E">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szennyvízelvezető-rendszer csak elválasztott rendszerben építhető, csapadékvíz a szennyvízcsatornába nem vezethető.</w:t>
      </w:r>
    </w:p>
    <w:p w14:paraId="7249B828" w14:textId="77777777" w:rsidR="00B13987" w:rsidRPr="00F657D7" w:rsidRDefault="00B13987" w:rsidP="004A067E">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Háztáji állattartás esetén keletkező trágyalé gyűjtésére megfelelően méretezett, zárt medencét kell létesíteni.</w:t>
      </w:r>
    </w:p>
    <w:p w14:paraId="112AC042" w14:textId="77777777" w:rsidR="00B13987" w:rsidRPr="00F657D7" w:rsidRDefault="00B13987" w:rsidP="004A067E">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település területén a szennyvíz szikkasztása tilos, kivételt képez ez alól az egyedi szennyvíztisztító kisberendezésből kivezetésre kerülő tisztított szennyvíz.</w:t>
      </w:r>
    </w:p>
    <w:p w14:paraId="301E62D8" w14:textId="2B14ACAA" w:rsidR="00B13987" w:rsidRPr="00F657D7" w:rsidRDefault="00B13987" w:rsidP="004A067E">
      <w:pPr>
        <w:numPr>
          <w:ilvl w:val="0"/>
          <w:numId w:val="29"/>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lastRenderedPageBreak/>
        <w:t>Ipari technológiai szennyvizeket, vagy nem kommunális jellegű szennyvizeket csak megfelelő előtisztítás után szabad a közcsatornába bevezetni. A szükséges tisztítást a keletkezés helyén, telken belül kell elvégezni.</w:t>
      </w:r>
    </w:p>
    <w:p w14:paraId="18C2BB28" w14:textId="77777777" w:rsidR="00B13987" w:rsidRPr="00F657D7" w:rsidRDefault="00B13987" w:rsidP="00644B29">
      <w:pPr>
        <w:spacing w:after="0" w:line="240" w:lineRule="auto"/>
        <w:ind w:left="426" w:hanging="426"/>
        <w:rPr>
          <w:rFonts w:asciiTheme="minorHAnsi" w:hAnsiTheme="minorHAnsi" w:cstheme="minorHAnsi"/>
          <w:color w:val="FF0000"/>
          <w:sz w:val="24"/>
          <w:szCs w:val="24"/>
          <w:lang w:eastAsia="ar-SA"/>
        </w:rPr>
      </w:pPr>
    </w:p>
    <w:p w14:paraId="0192BA56" w14:textId="7DAD1633"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1</w:t>
      </w:r>
      <w:r w:rsidR="00131D68">
        <w:rPr>
          <w:rFonts w:asciiTheme="minorHAnsi" w:hAnsiTheme="minorHAnsi" w:cstheme="minorHAnsi"/>
          <w:b/>
          <w:bCs/>
          <w:sz w:val="24"/>
          <w:szCs w:val="24"/>
        </w:rPr>
        <w:t>5</w:t>
      </w:r>
      <w:r w:rsidRPr="00F657D7">
        <w:rPr>
          <w:rFonts w:asciiTheme="minorHAnsi" w:hAnsiTheme="minorHAnsi" w:cstheme="minorHAnsi"/>
          <w:b/>
          <w:bCs/>
          <w:sz w:val="24"/>
          <w:szCs w:val="24"/>
        </w:rPr>
        <w:t>. Csapadékvíz-elvezetés, vízrendezés</w:t>
      </w:r>
    </w:p>
    <w:p w14:paraId="75032FAF" w14:textId="77777777"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16. §</w:t>
      </w:r>
    </w:p>
    <w:p w14:paraId="1649407E" w14:textId="77777777" w:rsidR="00B13987" w:rsidRPr="00F657D7" w:rsidRDefault="00B13987" w:rsidP="00F657D7">
      <w:pPr>
        <w:spacing w:after="0" w:line="240" w:lineRule="auto"/>
        <w:jc w:val="both"/>
        <w:rPr>
          <w:rFonts w:asciiTheme="minorHAnsi" w:hAnsiTheme="minorHAnsi" w:cstheme="minorHAnsi"/>
          <w:sz w:val="24"/>
          <w:szCs w:val="24"/>
        </w:rPr>
      </w:pPr>
    </w:p>
    <w:p w14:paraId="133BE0CB"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nyílt árkos vízelvezető hálózat feletti kocsi behajtók az árok vízszállító képességét nem korlátozhatják. Az áteresz méretét úgy kell meghatározni, hogy az, víz-visszaduzzasztást ne okozzon, a vízszállítás akadálymentes legyen.</w:t>
      </w:r>
    </w:p>
    <w:p w14:paraId="7B2B7601"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csapadékvíz elvezetését biztosító rendszer szállítóképességét egészen a végbefogadóig ellenőrizni kell minden 0,5 ha-t meghaladó telekterületű beruházás, telekosztás esetén. A beruházás csak akkor valósítható meg, ha a többlet felszíni víz megfelelő biztonsággal továbbvezethető a befogadóig.</w:t>
      </w:r>
    </w:p>
    <w:p w14:paraId="4D5AEF49"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Befogadó hiányában a keletkező csapadékvizeket helyben kell tartani és hasznosítani.</w:t>
      </w:r>
    </w:p>
    <w:p w14:paraId="349AA527"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Amennyiben a telken keletkező csapadékvíz teljes mennyisége nem vezethető a befogadóba, úgy gondoskodni kell a többlet csapadékvíz mennyiségének visszatartásáról.</w:t>
      </w:r>
    </w:p>
    <w:p w14:paraId="2BBE96A5" w14:textId="77777777" w:rsidR="00B13987" w:rsidRPr="00F657D7" w:rsidRDefault="00B13987" w:rsidP="004A067E">
      <w:pPr>
        <w:widowControl w:val="0"/>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Meglévő csapadékvíz csatorna, nyílt vízelvezető árok, élővíz kezelői hozzájárulás vagy befogadói nyilatkozat hiányában 25 m2 vízszintes tetőfelületi vetületként (zöldtető kialakítása esetén 50 m2-enként) valamint 25 m2 burkolt felületenként (kötelező zöldfelület feletti területről) 1 m3 esővíztároló (ciszterna) kialakítása szükséges, amely túlfolyójából fékezetten vezethető ki a közterületi befogadóba a csapadékvíz.</w:t>
      </w:r>
    </w:p>
    <w:p w14:paraId="49A60ABD"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bookmarkStart w:id="11" w:name="_Hlk125033729"/>
      <w:r w:rsidRPr="00F657D7">
        <w:rPr>
          <w:rFonts w:asciiTheme="minorHAnsi" w:hAnsiTheme="minorHAnsi" w:cstheme="minorHAnsi"/>
          <w:sz w:val="24"/>
          <w:szCs w:val="24"/>
          <w:lang w:eastAsia="ar-SA"/>
        </w:rPr>
        <w:t>Lakó-, településközponti vegyes és kertes mezőgazdasági területi besorolású telken történő új beépítés, épületbővítés vagy a burkolt felületek növelése esetén a csapadékvíz helyi visszatartására a telken belül - a telek burkolt és a beépítettségbe beszámítandó módon beépített részének minden megkezdett nettó 50 m2-e után 1 m3 tárolókapacitásra méretezett - záportározót kell létesíteni. A záportározó kialakítása csak természetes vízszigetelésű nyílt, vagy földdel takart zárt (ciszterna) lehet. A keletkezett csapadékvíz biztonságos tárolásáról, szikkasztásáról és továbbvezetéséről gondoskodni kell. Továbbvezetés esetén a csapadékvizet csak késleltetve – a felszíni vízelvezető-hálózat kezelője által meghatározottak szerint – kell a közterületi felszíni vízelvezető-rendszerbe vezetni.</w:t>
      </w:r>
    </w:p>
    <w:bookmarkEnd w:id="11"/>
    <w:p w14:paraId="01F6C37D"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Új építés esetén az ingatlanon keletkező csapadékvizeket közvetlenül burkolt közterületre kivezetni tilos.</w:t>
      </w:r>
    </w:p>
    <w:p w14:paraId="72B6492E"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burkolt felületekről összegyűjtött szénhidrogénekkel szennyeződhető csapadékvizek csak megfelelően méretezett olaj – iszapfogókon való előkezelést követően, a tetőfelületről összegyűjtött csapadékvizek előkezelés nélkül vezethetők a csapadékvíz elvezető rendszerbe.</w:t>
      </w:r>
    </w:p>
    <w:p w14:paraId="56226173" w14:textId="77777777" w:rsidR="00B13987" w:rsidRPr="00F657D7" w:rsidRDefault="00B13987" w:rsidP="004A067E">
      <w:pPr>
        <w:numPr>
          <w:ilvl w:val="0"/>
          <w:numId w:val="30"/>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csapadékvíz élő vízfolyásba történő bevezetése előtt hordalékfogó műtárgyat kell elhelyezni.</w:t>
      </w:r>
    </w:p>
    <w:p w14:paraId="00014D60" w14:textId="77777777" w:rsidR="00B13987" w:rsidRPr="00F657D7" w:rsidRDefault="00B13987" w:rsidP="00F657D7">
      <w:pPr>
        <w:spacing w:after="0" w:line="240" w:lineRule="auto"/>
        <w:rPr>
          <w:rFonts w:asciiTheme="minorHAnsi" w:hAnsiTheme="minorHAnsi" w:cstheme="minorHAnsi"/>
          <w:color w:val="FF0000"/>
          <w:sz w:val="24"/>
          <w:szCs w:val="24"/>
          <w:lang w:eastAsia="ar-SA"/>
        </w:rPr>
      </w:pPr>
    </w:p>
    <w:p w14:paraId="4D02121F" w14:textId="637222AD"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6</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Energiaellátás</w:t>
      </w:r>
      <w:r w:rsidRPr="00F657D7">
        <w:rPr>
          <w:rFonts w:asciiTheme="minorHAnsi" w:eastAsia="Calibri" w:hAnsiTheme="minorHAnsi" w:cstheme="minorHAnsi"/>
          <w:b/>
          <w:sz w:val="24"/>
          <w:szCs w:val="24"/>
        </w:rPr>
        <w:t xml:space="preserve"> és elektronikus hírközlés</w:t>
      </w:r>
    </w:p>
    <w:p w14:paraId="637E1C95" w14:textId="77777777" w:rsidR="00B1398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17. §</w:t>
      </w:r>
    </w:p>
    <w:p w14:paraId="2D753358" w14:textId="77777777" w:rsidR="00644B29" w:rsidRPr="00F657D7" w:rsidRDefault="00644B29" w:rsidP="00F657D7">
      <w:pPr>
        <w:spacing w:after="0" w:line="240" w:lineRule="auto"/>
        <w:jc w:val="center"/>
        <w:rPr>
          <w:rFonts w:asciiTheme="minorHAnsi" w:hAnsiTheme="minorHAnsi" w:cstheme="minorHAnsi"/>
          <w:b/>
          <w:sz w:val="24"/>
          <w:szCs w:val="24"/>
          <w:lang w:eastAsia="hu-HU"/>
        </w:rPr>
      </w:pPr>
    </w:p>
    <w:p w14:paraId="781B685A" w14:textId="77777777" w:rsidR="00B13987" w:rsidRPr="00F657D7" w:rsidRDefault="00B13987" w:rsidP="00644B29">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657D7">
        <w:rPr>
          <w:rFonts w:asciiTheme="minorHAnsi" w:hAnsiTheme="minorHAnsi" w:cstheme="minorHAnsi"/>
          <w:sz w:val="24"/>
          <w:szCs w:val="24"/>
        </w:rPr>
        <w:t>Szabadvezetékes hálózat létesítése esetén az utca fásítási és utcabútorozási lehetőségének a biztosítására a villamos energia elosztó, a közvilágítási és elektronikus hírközlési szabadvezetékeket közös, egyoldali oszlopsorra kell fektetni, amelyre egyben a közvilágítást szolgáló lámpafejek is elhelyezhetőek.</w:t>
      </w:r>
    </w:p>
    <w:p w14:paraId="4E7F37EF" w14:textId="77777777" w:rsidR="00B13987" w:rsidRPr="00F657D7" w:rsidRDefault="00B13987" w:rsidP="00644B29">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657D7">
        <w:rPr>
          <w:rFonts w:asciiTheme="minorHAnsi" w:hAnsiTheme="minorHAnsi" w:cstheme="minorHAnsi"/>
          <w:sz w:val="24"/>
          <w:szCs w:val="24"/>
        </w:rPr>
        <w:lastRenderedPageBreak/>
        <w:t>A föld feletti elhelyezésű villamosenergia-ellátással rendelkező területen az egyes ingatlanok új bekötését földkábeles csatlakozással kell kiépíteni, hogy távlatban a kisfeszültségű szabadvezetékes elosztóhálózat föld alá történő áthelyezését a meglevő bekötések ne akadályozzák.</w:t>
      </w:r>
    </w:p>
    <w:p w14:paraId="0191B3C1" w14:textId="77777777" w:rsidR="00B13987" w:rsidRPr="00F657D7" w:rsidRDefault="00B13987" w:rsidP="00644B29">
      <w:pPr>
        <w:numPr>
          <w:ilvl w:val="0"/>
          <w:numId w:val="14"/>
        </w:numPr>
        <w:tabs>
          <w:tab w:val="clear" w:pos="425"/>
        </w:tabs>
        <w:autoSpaceDE w:val="0"/>
        <w:autoSpaceDN w:val="0"/>
        <w:spacing w:after="0" w:line="240" w:lineRule="auto"/>
        <w:jc w:val="both"/>
        <w:rPr>
          <w:rFonts w:asciiTheme="minorHAnsi" w:hAnsiTheme="minorHAnsi" w:cstheme="minorHAnsi"/>
          <w:sz w:val="24"/>
          <w:szCs w:val="24"/>
        </w:rPr>
      </w:pPr>
      <w:r w:rsidRPr="00F657D7">
        <w:rPr>
          <w:rFonts w:asciiTheme="minorHAnsi" w:hAnsiTheme="minorHAnsi" w:cstheme="minorHAnsi"/>
          <w:sz w:val="24"/>
          <w:szCs w:val="24"/>
        </w:rPr>
        <w:t>Új közvilágítási hálózat létesítésekor, meglevő közvilágítási hálózat rekonstrukciója során csak energiatakarékos fényforrással szerelt lámpatestek alkalmazhatóak.</w:t>
      </w:r>
    </w:p>
    <w:p w14:paraId="4DA9A41E" w14:textId="77777777" w:rsidR="00B13987" w:rsidRPr="00F657D7" w:rsidRDefault="00B13987" w:rsidP="00644B29">
      <w:pPr>
        <w:numPr>
          <w:ilvl w:val="0"/>
          <w:numId w:val="14"/>
        </w:numPr>
        <w:tabs>
          <w:tab w:val="clear" w:pos="425"/>
        </w:tabs>
        <w:autoSpaceDE w:val="0"/>
        <w:autoSpaceDN w:val="0"/>
        <w:spacing w:after="0" w:line="240" w:lineRule="auto"/>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Reklám- és térvilágítással kápráztatást, vakítást, vagy ártó fényhatást okozni, egyéb ingatlan használatát zavarni, korlátozni nem szabad.</w:t>
      </w:r>
    </w:p>
    <w:p w14:paraId="0009E4CD" w14:textId="77777777" w:rsidR="00B13987" w:rsidRPr="00F657D7" w:rsidRDefault="00B13987" w:rsidP="00F657D7">
      <w:pPr>
        <w:keepNext/>
        <w:tabs>
          <w:tab w:val="left" w:pos="851"/>
        </w:tabs>
        <w:spacing w:after="0" w:line="240" w:lineRule="auto"/>
        <w:rPr>
          <w:rFonts w:asciiTheme="minorHAnsi" w:hAnsiTheme="minorHAnsi" w:cstheme="minorHAnsi"/>
          <w:sz w:val="24"/>
          <w:szCs w:val="24"/>
          <w:lang w:eastAsia="ar-SA"/>
        </w:rPr>
      </w:pPr>
    </w:p>
    <w:p w14:paraId="169B3982" w14:textId="736E2288"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7</w:t>
      </w:r>
      <w:r w:rsidRPr="00F657D7">
        <w:rPr>
          <w:rFonts w:asciiTheme="minorHAnsi" w:eastAsia="Calibri" w:hAnsiTheme="minorHAnsi" w:cstheme="minorHAnsi"/>
          <w:b/>
          <w:sz w:val="24"/>
          <w:szCs w:val="24"/>
        </w:rPr>
        <w:t xml:space="preserve">. A </w:t>
      </w:r>
      <w:r w:rsidRPr="00F657D7">
        <w:rPr>
          <w:rFonts w:asciiTheme="minorHAnsi" w:eastAsia="Calibri" w:hAnsiTheme="minorHAnsi" w:cstheme="minorHAnsi"/>
          <w:b/>
          <w:bCs/>
          <w:sz w:val="24"/>
          <w:szCs w:val="24"/>
        </w:rPr>
        <w:t>felszíni</w:t>
      </w:r>
      <w:r w:rsidRPr="00F657D7">
        <w:rPr>
          <w:rFonts w:asciiTheme="minorHAnsi" w:eastAsia="Calibri" w:hAnsiTheme="minorHAnsi" w:cstheme="minorHAnsi"/>
          <w:b/>
          <w:sz w:val="24"/>
          <w:szCs w:val="24"/>
        </w:rPr>
        <w:t>- és a felszín alatti vizek védelme</w:t>
      </w:r>
    </w:p>
    <w:p w14:paraId="5BF9EA12" w14:textId="77777777" w:rsidR="00B13987" w:rsidRPr="00F657D7" w:rsidRDefault="00B13987"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18. §</w:t>
      </w:r>
    </w:p>
    <w:p w14:paraId="1D95A4BA" w14:textId="77777777" w:rsidR="00B13987" w:rsidRPr="00F657D7" w:rsidRDefault="00B13987" w:rsidP="00F657D7">
      <w:pPr>
        <w:keepNext/>
        <w:tabs>
          <w:tab w:val="left" w:pos="851"/>
        </w:tabs>
        <w:spacing w:after="0" w:line="240" w:lineRule="auto"/>
        <w:rPr>
          <w:rFonts w:asciiTheme="minorHAnsi" w:hAnsiTheme="minorHAnsi" w:cstheme="minorHAnsi"/>
          <w:sz w:val="24"/>
          <w:szCs w:val="24"/>
          <w:lang w:eastAsia="ar-SA"/>
        </w:rPr>
      </w:pPr>
    </w:p>
    <w:p w14:paraId="10DD4253" w14:textId="043F72C4"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(1</w:t>
      </w:r>
      <w:r w:rsidRPr="00F657D7">
        <w:rPr>
          <w:rFonts w:asciiTheme="minorHAnsi" w:eastAsia="Calibri" w:hAnsiTheme="minorHAnsi" w:cstheme="minorHAnsi"/>
          <w:sz w:val="24"/>
          <w:szCs w:val="24"/>
        </w:rPr>
        <w:t xml:space="preserve">) </w:t>
      </w:r>
      <w:r w:rsidR="00644B29">
        <w:rPr>
          <w:rFonts w:asciiTheme="minorHAnsi" w:eastAsia="Calibri" w:hAnsiTheme="minorHAnsi" w:cstheme="minorHAnsi"/>
          <w:sz w:val="24"/>
          <w:szCs w:val="24"/>
        </w:rPr>
        <w:tab/>
      </w:r>
      <w:r w:rsidRPr="00F657D7">
        <w:rPr>
          <w:rFonts w:asciiTheme="minorHAnsi" w:eastAsia="Calibri" w:hAnsiTheme="minorHAnsi" w:cstheme="minorHAnsi"/>
          <w:sz w:val="24"/>
          <w:szCs w:val="24"/>
        </w:rPr>
        <w:t xml:space="preserve">A </w:t>
      </w:r>
      <w:r w:rsidRPr="00F657D7">
        <w:rPr>
          <w:rFonts w:asciiTheme="minorHAnsi" w:hAnsiTheme="minorHAnsi" w:cstheme="minorHAnsi"/>
          <w:sz w:val="24"/>
          <w:szCs w:val="24"/>
          <w:lang w:eastAsia="ar-SA"/>
        </w:rPr>
        <w:t>magas talajvízállású településrészeken a víz áramlás útját nem szabad elzárni, a talaj-, és rétegvizek továbbvezetési lehetőségét meg kell oldani.</w:t>
      </w:r>
    </w:p>
    <w:p w14:paraId="134619F6" w14:textId="77777777"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(2) A vízbázis Szabályozási terven jelölt hidrogeológiai védőövezetein belül az adott védőövezetre meghatározott előírásoknak megfelelően kell eljárni.</w:t>
      </w:r>
    </w:p>
    <w:p w14:paraId="035EA180" w14:textId="452D9415"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(3)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Új beépítésre szánt lakótelkek kizárólag abban az esetben építhetők be, ha egyidejűleg a területen a csatornahálózat kiépült, vagy</w:t>
      </w:r>
      <w:r w:rsidR="00180AFE">
        <w:rPr>
          <w:rFonts w:asciiTheme="minorHAnsi" w:hAnsiTheme="minorHAnsi" w:cstheme="minorHAnsi"/>
          <w:sz w:val="24"/>
          <w:szCs w:val="24"/>
          <w:lang w:eastAsia="ar-SA"/>
        </w:rPr>
        <w:t xml:space="preserve"> ha</w:t>
      </w:r>
      <w:r w:rsidRPr="00F657D7">
        <w:rPr>
          <w:rFonts w:asciiTheme="minorHAnsi" w:hAnsiTheme="minorHAnsi" w:cstheme="minorHAnsi"/>
          <w:sz w:val="24"/>
          <w:szCs w:val="24"/>
          <w:lang w:eastAsia="ar-SA"/>
        </w:rPr>
        <w:t xml:space="preserve"> a duplafalú vízzáró szennyvíztároló, vagy az egyedi szennyvíztisztító berendezés megépítésre került. </w:t>
      </w:r>
    </w:p>
    <w:p w14:paraId="606668A4" w14:textId="72CB343E"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(4)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 xml:space="preserve">Káros és veszélyes anyagokat tartalmazó szennyvizek a közcsatornába vagy szennyvízgyűjtőbe nem vezethetők, ezeket a szennyvizeket a közcsatornába vezetés előtt a telephelyen belül előtisztítani vagy előkezelni kell. </w:t>
      </w:r>
    </w:p>
    <w:p w14:paraId="53C93DCF" w14:textId="78A02655"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(5)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Az összegyűjtött csapadékvizek élővízfolyásba vagy befogadóba abban az esetben vezethetők, ha minőségük a vonatkozó előírásoknak megfelel.</w:t>
      </w:r>
    </w:p>
    <w:p w14:paraId="6A550D0E" w14:textId="32EB75CD"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(6)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A felszíni vizek bármilyen jellegű szennyezése tilos. A vízfolyások környezetében nem folytathatók olyan tevékenységek, melyek veszélyeztetik a felszíni vizek, továbbá a talaj- és a talajvizek állapotát, és talaj vagy talajvízszennyezést okozhatnak, így különösen</w:t>
      </w:r>
    </w:p>
    <w:p w14:paraId="5BE2D0A3" w14:textId="0593B141" w:rsidR="00B13987" w:rsidRPr="00F657D7" w:rsidRDefault="00B13987" w:rsidP="00644B29">
      <w:pPr>
        <w:spacing w:after="0" w:line="240" w:lineRule="auto"/>
        <w:ind w:left="851" w:hanging="425"/>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a)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 xml:space="preserve">családi szükségletet meghaladó állattartás – a lovas turizmus céljait és az őshonos háziállatok bemutatását szolgáló épület kivételével </w:t>
      </w:r>
      <w:r w:rsidRPr="00F657D7">
        <w:rPr>
          <w:rFonts w:asciiTheme="minorHAnsi" w:hAnsiTheme="minorHAnsi" w:cstheme="minorHAnsi"/>
          <w:sz w:val="24"/>
          <w:szCs w:val="24"/>
          <w:lang w:eastAsia="ar-SA"/>
        </w:rPr>
        <w:softHyphen/>
        <w:t>– a vízfolyások és egyéb felszíni vizek legalább 200 m-es körzetén belül nem folytatható,</w:t>
      </w:r>
    </w:p>
    <w:p w14:paraId="276AF567" w14:textId="77777777" w:rsidR="00B13987" w:rsidRPr="00F657D7" w:rsidRDefault="00B13987" w:rsidP="00644B29">
      <w:pPr>
        <w:tabs>
          <w:tab w:val="num" w:pos="1260"/>
        </w:tabs>
        <w:spacing w:after="0" w:line="240" w:lineRule="auto"/>
        <w:ind w:left="851" w:hanging="425"/>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b) növényvédelmi tevékenység a vízfolyások környezetében a növényvédőszer veszélyességétől függően 5-200 m-en belül nem folytatható.</w:t>
      </w:r>
    </w:p>
    <w:p w14:paraId="4D553161" w14:textId="0E03C164"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(7)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A felszíni vizek öntisztulásának elősegítése miatt a vízparti sávban a természetközeli ligetes fás társulások, természetközeli ökoszisztémák védelmét biztosítani kell.</w:t>
      </w:r>
    </w:p>
    <w:p w14:paraId="58544295" w14:textId="411EC456" w:rsidR="00B13987" w:rsidRPr="00F657D7" w:rsidRDefault="00B13987" w:rsidP="00644B29">
      <w:pPr>
        <w:spacing w:after="0" w:line="240" w:lineRule="auto"/>
        <w:ind w:left="426" w:hanging="426"/>
        <w:jc w:val="both"/>
        <w:rPr>
          <w:rFonts w:asciiTheme="minorHAnsi" w:eastAsia="Calibri" w:hAnsiTheme="minorHAnsi" w:cstheme="minorHAnsi"/>
          <w:sz w:val="24"/>
          <w:szCs w:val="24"/>
        </w:rPr>
      </w:pPr>
      <w:r w:rsidRPr="00F657D7">
        <w:rPr>
          <w:rFonts w:asciiTheme="minorHAnsi" w:hAnsiTheme="minorHAnsi" w:cstheme="minorHAnsi"/>
          <w:sz w:val="24"/>
          <w:szCs w:val="24"/>
          <w:lang w:eastAsia="ar-SA"/>
        </w:rPr>
        <w:t xml:space="preserve">(8)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Mezőgazdasági övezetek területén a felszín alatti vízkészlet használata kizárólag vízjogi engedély alapján</w:t>
      </w:r>
      <w:r w:rsidRPr="00F657D7">
        <w:rPr>
          <w:rFonts w:asciiTheme="minorHAnsi" w:eastAsia="Calibri" w:hAnsiTheme="minorHAnsi" w:cstheme="minorHAnsi"/>
          <w:sz w:val="24"/>
          <w:szCs w:val="24"/>
        </w:rPr>
        <w:t xml:space="preserve"> történhet.</w:t>
      </w:r>
    </w:p>
    <w:p w14:paraId="338B40FF" w14:textId="77777777" w:rsidR="00B13987" w:rsidRPr="00F657D7" w:rsidRDefault="00B13987" w:rsidP="00F657D7">
      <w:pPr>
        <w:tabs>
          <w:tab w:val="left" w:pos="0"/>
        </w:tabs>
        <w:spacing w:after="0" w:line="240" w:lineRule="auto"/>
        <w:rPr>
          <w:rFonts w:asciiTheme="minorHAnsi" w:hAnsiTheme="minorHAnsi" w:cstheme="minorHAnsi"/>
          <w:b/>
          <w:bCs/>
          <w:i/>
          <w:iCs/>
          <w:sz w:val="24"/>
          <w:szCs w:val="24"/>
          <w:lang w:eastAsia="hu-HU"/>
        </w:rPr>
      </w:pPr>
    </w:p>
    <w:p w14:paraId="00493B93" w14:textId="77777777" w:rsidR="00B13987" w:rsidRPr="00F657D7" w:rsidRDefault="00B13987" w:rsidP="00644B29">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noProof/>
          <w:sz w:val="24"/>
          <w:szCs w:val="24"/>
          <w:lang w:eastAsia="hu-HU"/>
        </w:rPr>
        <mc:AlternateContent>
          <mc:Choice Requires="wps">
            <w:drawing>
              <wp:anchor distT="0" distB="0" distL="114298" distR="114298" simplePos="0" relativeHeight="251663360" behindDoc="0" locked="0" layoutInCell="1" allowOverlap="1" wp14:anchorId="3C4EEEA1" wp14:editId="3B256504">
                <wp:simplePos x="0" y="0"/>
                <wp:positionH relativeFrom="column">
                  <wp:posOffset>634</wp:posOffset>
                </wp:positionH>
                <wp:positionV relativeFrom="paragraph">
                  <wp:posOffset>0</wp:posOffset>
                </wp:positionV>
                <wp:extent cx="0" cy="18415"/>
                <wp:effectExtent l="0" t="0" r="0" b="0"/>
                <wp:wrapNone/>
                <wp:docPr id="1827598971" name="Téglalap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EE725" id="Téglalap 7" o:spid="_x0000_s1026" style="position:absolute;margin-left:.05pt;margin-top:0;width:0;height:1.45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657D7">
        <w:rPr>
          <w:rFonts w:asciiTheme="minorHAnsi" w:hAnsiTheme="minorHAnsi" w:cstheme="minorHAnsi"/>
          <w:b/>
          <w:bCs/>
          <w:noProof/>
          <w:sz w:val="24"/>
          <w:szCs w:val="24"/>
          <w:lang w:eastAsia="hu-HU"/>
        </w:rPr>
        <mc:AlternateContent>
          <mc:Choice Requires="wps">
            <w:drawing>
              <wp:anchor distT="0" distB="0" distL="114298" distR="114298" simplePos="0" relativeHeight="251664384" behindDoc="0" locked="0" layoutInCell="1" allowOverlap="1" wp14:anchorId="24A10BB8" wp14:editId="514B4D56">
                <wp:simplePos x="0" y="0"/>
                <wp:positionH relativeFrom="column">
                  <wp:posOffset>634</wp:posOffset>
                </wp:positionH>
                <wp:positionV relativeFrom="paragraph">
                  <wp:posOffset>0</wp:posOffset>
                </wp:positionV>
                <wp:extent cx="0" cy="17780"/>
                <wp:effectExtent l="0" t="0" r="0" b="0"/>
                <wp:wrapNone/>
                <wp:docPr id="754628794" name="Téglalap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2B00B" id="Téglalap 5" o:spid="_x0000_s1026" style="position:absolute;margin-left:.05pt;margin-top:0;width:0;height:1.4pt;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r w:rsidRPr="00F657D7">
        <w:rPr>
          <w:rFonts w:asciiTheme="minorHAnsi" w:hAnsiTheme="minorHAnsi" w:cstheme="minorHAnsi"/>
          <w:b/>
          <w:bCs/>
          <w:sz w:val="24"/>
          <w:szCs w:val="24"/>
          <w:lang w:eastAsia="hu-HU"/>
        </w:rPr>
        <w:t>II. RÉSZ</w:t>
      </w:r>
    </w:p>
    <w:p w14:paraId="147F2E14" w14:textId="77777777" w:rsidR="00B13987" w:rsidRPr="00F657D7" w:rsidRDefault="00B13987" w:rsidP="00644B29">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noProof/>
          <w:sz w:val="24"/>
          <w:szCs w:val="24"/>
          <w:lang w:eastAsia="hu-HU"/>
        </w:rPr>
        <mc:AlternateContent>
          <mc:Choice Requires="wps">
            <w:drawing>
              <wp:anchor distT="0" distB="0" distL="114298" distR="114298" simplePos="0" relativeHeight="251665408" behindDoc="0" locked="0" layoutInCell="1" allowOverlap="1" wp14:anchorId="50E2BE9F" wp14:editId="25B7C68F">
                <wp:simplePos x="0" y="0"/>
                <wp:positionH relativeFrom="column">
                  <wp:posOffset>634</wp:posOffset>
                </wp:positionH>
                <wp:positionV relativeFrom="paragraph">
                  <wp:posOffset>0</wp:posOffset>
                </wp:positionV>
                <wp:extent cx="0" cy="18415"/>
                <wp:effectExtent l="0" t="0" r="0" b="0"/>
                <wp:wrapNone/>
                <wp:docPr id="1209061316" name="Téglalap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8415"/>
                        </a:xfrm>
                        <a:prstGeom prst="rect">
                          <a:avLst/>
                        </a:prstGeom>
                        <a:solidFill>
                          <a:srgbClr val="ACA8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6A4FB" id="Téglalap 3" o:spid="_x0000_s1026" style="position:absolute;margin-left:.05pt;margin-top:0;width:0;height:1.45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" fillcolor="#aca899" stroked="f"/>
            </w:pict>
          </mc:Fallback>
        </mc:AlternateContent>
      </w:r>
      <w:r w:rsidRPr="00F657D7">
        <w:rPr>
          <w:rFonts w:asciiTheme="minorHAnsi" w:hAnsiTheme="minorHAnsi" w:cstheme="minorHAnsi"/>
          <w:b/>
          <w:bCs/>
          <w:sz w:val="24"/>
          <w:szCs w:val="24"/>
          <w:lang w:eastAsia="hu-HU"/>
        </w:rPr>
        <w:t>RÉSZLETES ÖVEZETI ELŐÍRÁSOK</w:t>
      </w:r>
    </w:p>
    <w:p w14:paraId="6E17672B" w14:textId="77777777" w:rsidR="00B13987" w:rsidRPr="00F657D7" w:rsidRDefault="00B13987" w:rsidP="00644B29">
      <w:pPr>
        <w:spacing w:after="0" w:line="240" w:lineRule="auto"/>
        <w:jc w:val="center"/>
        <w:rPr>
          <w:rFonts w:asciiTheme="minorHAnsi" w:hAnsiTheme="minorHAnsi" w:cstheme="minorHAnsi"/>
          <w:b/>
          <w:bCs/>
          <w:sz w:val="24"/>
          <w:szCs w:val="24"/>
          <w:lang w:eastAsia="hu-HU"/>
        </w:rPr>
      </w:pPr>
    </w:p>
    <w:p w14:paraId="12DDC3C8" w14:textId="389668EC" w:rsidR="00B13987" w:rsidRPr="00F657D7" w:rsidRDefault="00B13987" w:rsidP="00644B29">
      <w:pPr>
        <w:spacing w:after="0" w:line="240" w:lineRule="auto"/>
        <w:jc w:val="center"/>
        <w:rPr>
          <w:rFonts w:asciiTheme="minorHAnsi" w:eastAsia="Calibri" w:hAnsiTheme="minorHAnsi" w:cstheme="minorHAnsi"/>
          <w:b/>
          <w:sz w:val="24"/>
          <w:szCs w:val="24"/>
        </w:rPr>
      </w:pPr>
      <w:r w:rsidRPr="00F657D7">
        <w:rPr>
          <w:rFonts w:asciiTheme="minorHAnsi" w:hAnsiTheme="minorHAnsi" w:cstheme="minorHAnsi"/>
          <w:noProof/>
          <w:sz w:val="24"/>
          <w:szCs w:val="24"/>
          <w:lang w:eastAsia="hu-HU"/>
        </w:rPr>
        <mc:AlternateContent>
          <mc:Choice Requires="wps">
            <w:drawing>
              <wp:anchor distT="0" distB="0" distL="114298" distR="114298" simplePos="0" relativeHeight="251666432" behindDoc="0" locked="0" layoutInCell="1" allowOverlap="1" wp14:anchorId="16492BE7" wp14:editId="1025E921">
                <wp:simplePos x="0" y="0"/>
                <wp:positionH relativeFrom="column">
                  <wp:posOffset>634</wp:posOffset>
                </wp:positionH>
                <wp:positionV relativeFrom="paragraph">
                  <wp:posOffset>0</wp:posOffset>
                </wp:positionV>
                <wp:extent cx="0" cy="17780"/>
                <wp:effectExtent l="0" t="0" r="0" b="0"/>
                <wp:wrapNone/>
                <wp:docPr id="2021675933" name="Téglalap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17780"/>
                        </a:xfrm>
                        <a:prstGeom prst="rect">
                          <a:avLst/>
                        </a:prstGeom>
                        <a:solidFill>
                          <a:srgbClr val="A0A0A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DFF65" id="Téglalap 1" o:spid="_x0000_s1026" style="position:absolute;margin-left:.05pt;margin-top:0;width:0;height:1.4pt;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" fillcolor="#a0a0a0" stroked="f"/>
            </w:pict>
          </mc:Fallback>
        </mc:AlternateContent>
      </w:r>
      <w:r w:rsidRPr="00F657D7">
        <w:rPr>
          <w:rFonts w:asciiTheme="minorHAnsi" w:eastAsia="Calibri" w:hAnsiTheme="minorHAnsi" w:cstheme="minorHAnsi"/>
          <w:b/>
          <w:sz w:val="24"/>
          <w:szCs w:val="24"/>
        </w:rPr>
        <w:t>1</w:t>
      </w:r>
      <w:r w:rsidR="00131D68">
        <w:rPr>
          <w:rFonts w:asciiTheme="minorHAnsi" w:eastAsia="Calibri" w:hAnsiTheme="minorHAnsi" w:cstheme="minorHAnsi"/>
          <w:b/>
          <w:sz w:val="24"/>
          <w:szCs w:val="24"/>
        </w:rPr>
        <w:t>8</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Területfelhasználási</w:t>
      </w:r>
      <w:r w:rsidRPr="00F657D7">
        <w:rPr>
          <w:rFonts w:asciiTheme="minorHAnsi" w:eastAsia="Calibri" w:hAnsiTheme="minorHAnsi" w:cstheme="minorHAnsi"/>
          <w:b/>
          <w:sz w:val="24"/>
          <w:szCs w:val="24"/>
        </w:rPr>
        <w:t xml:space="preserve"> egységek</w:t>
      </w:r>
    </w:p>
    <w:p w14:paraId="60AC8F92" w14:textId="77777777" w:rsidR="00B13987" w:rsidRPr="00F657D7" w:rsidRDefault="00B13987" w:rsidP="00644B29">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19. §</w:t>
      </w:r>
    </w:p>
    <w:p w14:paraId="570CAB8E"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p>
    <w:p w14:paraId="1C1E466C" w14:textId="5AD4B2F8" w:rsidR="00B13987" w:rsidRPr="00F657D7" w:rsidRDefault="00B13987" w:rsidP="00644B29">
      <w:pPr>
        <w:spacing w:after="0" w:line="240" w:lineRule="auto"/>
        <w:ind w:left="426" w:hanging="426"/>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 xml:space="preserve">(1) </w:t>
      </w:r>
      <w:r w:rsidR="00644B29">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w:t>
      </w:r>
      <w:r w:rsidRPr="00F657D7">
        <w:rPr>
          <w:rFonts w:asciiTheme="minorHAnsi" w:hAnsiTheme="minorHAnsi" w:cstheme="minorHAnsi"/>
          <w:sz w:val="24"/>
          <w:szCs w:val="24"/>
          <w:lang w:eastAsia="ar-SA"/>
        </w:rPr>
        <w:t xml:space="preserve"> település </w:t>
      </w:r>
      <w:r w:rsidRPr="00F657D7">
        <w:rPr>
          <w:rFonts w:asciiTheme="minorHAnsi" w:hAnsiTheme="minorHAnsi" w:cstheme="minorHAnsi"/>
          <w:sz w:val="24"/>
          <w:szCs w:val="24"/>
          <w:lang w:eastAsia="hu-HU"/>
        </w:rPr>
        <w:t>közigazgatási területe beépítésre szánt és beépítésre nem szánt területekre tagolódik.</w:t>
      </w:r>
    </w:p>
    <w:p w14:paraId="50805CEC" w14:textId="545EFB1F" w:rsidR="00B13987" w:rsidRPr="00F657D7" w:rsidRDefault="00B13987" w:rsidP="00644B29">
      <w:pPr>
        <w:tabs>
          <w:tab w:val="num" w:pos="720"/>
        </w:tab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(2) </w:t>
      </w:r>
      <w:r w:rsidR="00644B29">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 xml:space="preserve">A </w:t>
      </w:r>
      <w:r w:rsidRPr="00F657D7">
        <w:rPr>
          <w:rFonts w:asciiTheme="minorHAnsi" w:hAnsiTheme="minorHAnsi" w:cstheme="minorHAnsi"/>
          <w:b/>
          <w:sz w:val="24"/>
          <w:szCs w:val="24"/>
          <w:lang w:eastAsia="ar-SA"/>
        </w:rPr>
        <w:t>beépítésre szánt területek</w:t>
      </w:r>
      <w:r w:rsidRPr="00F657D7">
        <w:rPr>
          <w:rFonts w:asciiTheme="minorHAnsi" w:hAnsiTheme="minorHAnsi" w:cstheme="minorHAnsi"/>
          <w:sz w:val="24"/>
          <w:szCs w:val="24"/>
          <w:lang w:eastAsia="ar-SA"/>
        </w:rPr>
        <w:t xml:space="preserve"> általános használatuk jellege, valamint sajátos használatuk szerint a következő építési övezetekbe tartoznak:</w:t>
      </w:r>
    </w:p>
    <w:p w14:paraId="6779B2B5" w14:textId="77777777" w:rsidR="00B13987" w:rsidRPr="00F657D7" w:rsidRDefault="00B13987" w:rsidP="00F657D7">
      <w:pPr>
        <w:spacing w:after="0" w:line="240" w:lineRule="auto"/>
        <w:ind w:firstLine="708"/>
        <w:jc w:val="both"/>
        <w:rPr>
          <w:rFonts w:asciiTheme="minorHAnsi" w:hAnsiTheme="minorHAnsi" w:cstheme="minorHAnsi"/>
          <w:b/>
          <w:bCs/>
          <w:sz w:val="24"/>
          <w:szCs w:val="24"/>
          <w:lang w:eastAsia="hu-HU"/>
        </w:rPr>
      </w:pPr>
      <w:r w:rsidRPr="00F657D7">
        <w:rPr>
          <w:rFonts w:asciiTheme="minorHAnsi" w:hAnsiTheme="minorHAnsi" w:cstheme="minorHAnsi"/>
          <w:sz w:val="24"/>
          <w:szCs w:val="24"/>
          <w:lang w:eastAsia="hu-HU"/>
        </w:rPr>
        <w:t xml:space="preserve">a) </w:t>
      </w:r>
      <w:r w:rsidRPr="00F657D7">
        <w:rPr>
          <w:rFonts w:asciiTheme="minorHAnsi" w:hAnsiTheme="minorHAnsi" w:cstheme="minorHAnsi"/>
          <w:sz w:val="24"/>
          <w:szCs w:val="24"/>
          <w:lang w:eastAsia="ar-SA"/>
        </w:rPr>
        <w:t>Lakóterület:</w:t>
      </w:r>
      <w:r w:rsidRPr="00F657D7">
        <w:rPr>
          <w:rFonts w:asciiTheme="minorHAnsi" w:hAnsiTheme="minorHAnsi" w:cstheme="minorHAnsi"/>
          <w:bCs/>
          <w:sz w:val="24"/>
          <w:szCs w:val="24"/>
          <w:lang w:eastAsia="hu-HU"/>
        </w:rPr>
        <w:t xml:space="preserve"> falusias lakóterület, jele:</w:t>
      </w:r>
      <w:r w:rsidRPr="00F657D7">
        <w:rPr>
          <w:rFonts w:asciiTheme="minorHAnsi" w:hAnsiTheme="minorHAnsi" w:cstheme="minorHAnsi"/>
          <w:b/>
          <w:bCs/>
          <w:sz w:val="24"/>
          <w:szCs w:val="24"/>
          <w:lang w:eastAsia="hu-HU"/>
        </w:rPr>
        <w:t xml:space="preserve"> </w:t>
      </w:r>
      <w:r w:rsidRPr="00F657D7">
        <w:rPr>
          <w:rFonts w:asciiTheme="minorHAnsi" w:hAnsiTheme="minorHAnsi" w:cstheme="minorHAnsi"/>
          <w:b/>
          <w:bCs/>
          <w:sz w:val="24"/>
          <w:szCs w:val="24"/>
          <w:lang w:eastAsia="hu-HU"/>
        </w:rPr>
        <w:tab/>
      </w:r>
      <w:r w:rsidRPr="00F657D7">
        <w:rPr>
          <w:rFonts w:asciiTheme="minorHAnsi" w:hAnsiTheme="minorHAnsi" w:cstheme="minorHAnsi"/>
          <w:b/>
          <w:bCs/>
          <w:sz w:val="24"/>
          <w:szCs w:val="24"/>
          <w:lang w:eastAsia="hu-HU"/>
        </w:rPr>
        <w:tab/>
      </w:r>
      <w:r w:rsidRPr="00F657D7">
        <w:rPr>
          <w:rFonts w:asciiTheme="minorHAnsi" w:hAnsiTheme="minorHAnsi" w:cstheme="minorHAnsi"/>
          <w:b/>
          <w:bCs/>
          <w:sz w:val="24"/>
          <w:szCs w:val="24"/>
          <w:lang w:eastAsia="hu-HU"/>
        </w:rPr>
        <w:tab/>
      </w:r>
      <w:r w:rsidRPr="00F657D7">
        <w:rPr>
          <w:rFonts w:asciiTheme="minorHAnsi" w:hAnsiTheme="minorHAnsi" w:cstheme="minorHAnsi"/>
          <w:b/>
          <w:bCs/>
          <w:sz w:val="24"/>
          <w:szCs w:val="24"/>
          <w:lang w:eastAsia="hu-HU"/>
        </w:rPr>
        <w:tab/>
      </w:r>
      <w:r w:rsidRPr="00F657D7">
        <w:rPr>
          <w:rFonts w:asciiTheme="minorHAnsi" w:hAnsiTheme="minorHAnsi" w:cstheme="minorHAnsi"/>
          <w:b/>
          <w:bCs/>
          <w:sz w:val="24"/>
          <w:szCs w:val="24"/>
          <w:lang w:eastAsia="hu-HU"/>
        </w:rPr>
        <w:tab/>
        <w:t>Lf</w:t>
      </w:r>
    </w:p>
    <w:p w14:paraId="42C9B5F3" w14:textId="77777777" w:rsidR="00B13987" w:rsidRPr="00F657D7" w:rsidRDefault="00B13987" w:rsidP="00F657D7">
      <w:pPr>
        <w:tabs>
          <w:tab w:val="num" w:pos="720"/>
        </w:tabs>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sz w:val="24"/>
          <w:szCs w:val="24"/>
          <w:lang w:eastAsia="hu-HU"/>
        </w:rPr>
        <w:tab/>
        <w:t xml:space="preserve">b) </w:t>
      </w:r>
      <w:r w:rsidRPr="00F657D7">
        <w:rPr>
          <w:rFonts w:asciiTheme="minorHAnsi" w:hAnsiTheme="minorHAnsi" w:cstheme="minorHAnsi"/>
          <w:sz w:val="24"/>
          <w:szCs w:val="24"/>
          <w:lang w:eastAsia="ar-SA"/>
        </w:rPr>
        <w:t>Vegyes</w:t>
      </w:r>
      <w:r w:rsidRPr="00F657D7">
        <w:rPr>
          <w:rFonts w:asciiTheme="minorHAnsi" w:hAnsiTheme="minorHAnsi" w:cstheme="minorHAnsi"/>
          <w:sz w:val="24"/>
          <w:szCs w:val="24"/>
          <w:lang w:eastAsia="hu-HU"/>
        </w:rPr>
        <w:t xml:space="preserve"> terület: településközpont,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bCs/>
          <w:sz w:val="24"/>
          <w:szCs w:val="24"/>
          <w:lang w:eastAsia="hu-HU"/>
        </w:rPr>
        <w:t>Vt</w:t>
      </w:r>
    </w:p>
    <w:p w14:paraId="4F561035" w14:textId="77777777" w:rsidR="00B13987" w:rsidRPr="00F657D7" w:rsidRDefault="00B13987" w:rsidP="00F657D7">
      <w:pPr>
        <w:tabs>
          <w:tab w:val="num" w:pos="720"/>
        </w:tabs>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sz w:val="24"/>
          <w:szCs w:val="24"/>
          <w:lang w:eastAsia="hu-HU"/>
        </w:rPr>
        <w:lastRenderedPageBreak/>
        <w:tab/>
        <w:t xml:space="preserve">c) Különleges terület: idegenforgalmi terület,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sz w:val="24"/>
          <w:szCs w:val="24"/>
          <w:lang w:eastAsia="hu-HU"/>
        </w:rPr>
        <w:t>K-id</w:t>
      </w:r>
    </w:p>
    <w:p w14:paraId="33B88E6E" w14:textId="6F339B4E" w:rsidR="00B13987" w:rsidRPr="00F657D7" w:rsidRDefault="00B13987" w:rsidP="00644B29">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(3) </w:t>
      </w:r>
      <w:r w:rsidR="00571F50">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 xml:space="preserve">A </w:t>
      </w:r>
      <w:r w:rsidRPr="00F657D7">
        <w:rPr>
          <w:rFonts w:asciiTheme="minorHAnsi" w:hAnsiTheme="minorHAnsi" w:cstheme="minorHAnsi"/>
          <w:sz w:val="24"/>
          <w:szCs w:val="24"/>
          <w:lang w:eastAsia="hu-HU"/>
        </w:rPr>
        <w:t>település</w:t>
      </w:r>
      <w:r w:rsidRPr="00F657D7">
        <w:rPr>
          <w:rFonts w:asciiTheme="minorHAnsi" w:hAnsiTheme="minorHAnsi" w:cstheme="minorHAnsi"/>
          <w:sz w:val="24"/>
          <w:szCs w:val="24"/>
          <w:lang w:eastAsia="ar-SA"/>
        </w:rPr>
        <w:t xml:space="preserve"> területén a </w:t>
      </w:r>
      <w:r w:rsidRPr="00F657D7">
        <w:rPr>
          <w:rFonts w:asciiTheme="minorHAnsi" w:hAnsiTheme="minorHAnsi" w:cstheme="minorHAnsi"/>
          <w:b/>
          <w:sz w:val="24"/>
          <w:szCs w:val="24"/>
          <w:lang w:eastAsia="ar-SA"/>
        </w:rPr>
        <w:t>beépítésre nem szánt területek</w:t>
      </w:r>
      <w:r w:rsidRPr="00F657D7">
        <w:rPr>
          <w:rFonts w:asciiTheme="minorHAnsi" w:hAnsiTheme="minorHAnsi" w:cstheme="minorHAnsi"/>
          <w:sz w:val="24"/>
          <w:szCs w:val="24"/>
          <w:lang w:eastAsia="ar-SA"/>
        </w:rPr>
        <w:t xml:space="preserve"> az építési használatuk általános jellege, </w:t>
      </w:r>
      <w:r w:rsidRPr="00F657D7">
        <w:rPr>
          <w:rFonts w:asciiTheme="minorHAnsi" w:hAnsiTheme="minorHAnsi" w:cstheme="minorHAnsi"/>
          <w:sz w:val="24"/>
          <w:szCs w:val="24"/>
          <w:lang w:eastAsia="hu-HU"/>
        </w:rPr>
        <w:t>valamint</w:t>
      </w:r>
      <w:r w:rsidRPr="00F657D7">
        <w:rPr>
          <w:rFonts w:asciiTheme="minorHAnsi" w:hAnsiTheme="minorHAnsi" w:cstheme="minorHAnsi"/>
          <w:sz w:val="24"/>
          <w:szCs w:val="24"/>
          <w:lang w:eastAsia="ar-SA"/>
        </w:rPr>
        <w:t xml:space="preserve"> sajátos építési használatuk szerint a következő övezetekbe tartoznak:</w:t>
      </w:r>
    </w:p>
    <w:p w14:paraId="4A3CEF3F" w14:textId="77777777" w:rsidR="00B13987" w:rsidRPr="00F657D7" w:rsidRDefault="00B13987" w:rsidP="00F657D7">
      <w:pPr>
        <w:tabs>
          <w:tab w:val="num" w:pos="720"/>
        </w:tabs>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sz w:val="24"/>
          <w:szCs w:val="24"/>
          <w:lang w:eastAsia="ar-SA"/>
        </w:rPr>
        <w:tab/>
        <w:t xml:space="preserve">a) </w:t>
      </w:r>
      <w:r w:rsidRPr="00F657D7">
        <w:rPr>
          <w:rFonts w:asciiTheme="minorHAnsi" w:hAnsiTheme="minorHAnsi" w:cstheme="minorHAnsi"/>
          <w:sz w:val="24"/>
          <w:szCs w:val="24"/>
          <w:lang w:eastAsia="hu-HU"/>
        </w:rPr>
        <w:t>Közlekedési</w:t>
      </w:r>
      <w:r w:rsidRPr="00F657D7">
        <w:rPr>
          <w:rFonts w:asciiTheme="minorHAnsi" w:hAnsiTheme="minorHAnsi" w:cstheme="minorHAnsi"/>
          <w:sz w:val="24"/>
          <w:szCs w:val="24"/>
          <w:lang w:eastAsia="ar-SA"/>
        </w:rPr>
        <w:t xml:space="preserve"> terület: </w:t>
      </w:r>
      <w:r w:rsidRPr="00F657D7">
        <w:rPr>
          <w:rFonts w:asciiTheme="minorHAnsi" w:hAnsiTheme="minorHAnsi" w:cstheme="minorHAnsi"/>
          <w:sz w:val="24"/>
          <w:szCs w:val="24"/>
          <w:lang w:eastAsia="hu-HU"/>
        </w:rPr>
        <w:t>Közúti</w:t>
      </w:r>
      <w:r w:rsidRPr="00F657D7">
        <w:rPr>
          <w:rFonts w:asciiTheme="minorHAnsi" w:hAnsiTheme="minorHAnsi" w:cstheme="minorHAnsi"/>
          <w:bCs/>
          <w:sz w:val="24"/>
          <w:szCs w:val="24"/>
          <w:lang w:eastAsia="hu-HU"/>
        </w:rPr>
        <w:t xml:space="preserve"> közlekedési terület: </w:t>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
          <w:bCs/>
          <w:sz w:val="24"/>
          <w:szCs w:val="24"/>
          <w:lang w:eastAsia="hu-HU"/>
        </w:rPr>
        <w:t>KÖu</w:t>
      </w:r>
    </w:p>
    <w:p w14:paraId="1EB32333"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ar-SA"/>
        </w:rPr>
        <w:tab/>
        <w:t xml:space="preserve">b) </w:t>
      </w:r>
      <w:r w:rsidRPr="00F657D7">
        <w:rPr>
          <w:rFonts w:asciiTheme="minorHAnsi" w:hAnsiTheme="minorHAnsi" w:cstheme="minorHAnsi"/>
          <w:sz w:val="24"/>
          <w:szCs w:val="24"/>
          <w:lang w:eastAsia="hu-HU"/>
        </w:rPr>
        <w:t xml:space="preserve">Zöldterület: </w:t>
      </w:r>
    </w:p>
    <w:p w14:paraId="595A10CD" w14:textId="77777777" w:rsidR="00B13987" w:rsidRPr="00F657D7" w:rsidRDefault="00B13987" w:rsidP="00F657D7">
      <w:pPr>
        <w:tabs>
          <w:tab w:val="num" w:pos="720"/>
        </w:tabs>
        <w:spacing w:after="0" w:line="240" w:lineRule="auto"/>
        <w:jc w:val="both"/>
        <w:rPr>
          <w:rFonts w:asciiTheme="minorHAnsi" w:hAnsiTheme="minorHAnsi" w:cstheme="minorHAnsi"/>
          <w:b/>
          <w:sz w:val="24"/>
          <w:szCs w:val="24"/>
          <w:lang w:eastAsia="hu-HU"/>
        </w:rPr>
      </w:pP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t>ba) közkert, jele:</w:t>
      </w:r>
      <w:r w:rsidRPr="00F657D7">
        <w:rPr>
          <w:rFonts w:asciiTheme="minorHAnsi" w:hAnsiTheme="minorHAnsi" w:cstheme="minorHAnsi"/>
          <w:b/>
          <w:sz w:val="24"/>
          <w:szCs w:val="24"/>
          <w:lang w:eastAsia="hu-HU"/>
        </w:rPr>
        <w:t xml:space="preserve"> </w:t>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t>Zkk</w:t>
      </w:r>
    </w:p>
    <w:p w14:paraId="6F4367EE"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sz w:val="24"/>
          <w:szCs w:val="24"/>
          <w:lang w:eastAsia="hu-HU"/>
        </w:rPr>
        <w:t>bb) közpark, jele:</w:t>
      </w:r>
      <w:r w:rsidRPr="00F657D7">
        <w:rPr>
          <w:rFonts w:asciiTheme="minorHAnsi" w:hAnsiTheme="minorHAnsi" w:cstheme="minorHAnsi"/>
          <w:b/>
          <w:sz w:val="24"/>
          <w:szCs w:val="24"/>
          <w:lang w:eastAsia="hu-HU"/>
        </w:rPr>
        <w:t xml:space="preserve"> </w:t>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t>Zkp</w:t>
      </w:r>
    </w:p>
    <w:p w14:paraId="07F6FF0A"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b/>
        <w:t xml:space="preserve">c) </w:t>
      </w:r>
      <w:r w:rsidRPr="00F657D7">
        <w:rPr>
          <w:rFonts w:asciiTheme="minorHAnsi" w:hAnsiTheme="minorHAnsi" w:cstheme="minorHAnsi"/>
          <w:sz w:val="24"/>
          <w:szCs w:val="24"/>
          <w:lang w:eastAsia="hu-HU"/>
        </w:rPr>
        <w:t>Erdőterület</w:t>
      </w:r>
    </w:p>
    <w:p w14:paraId="29A2D390"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t xml:space="preserve">ca) Védelmi erdő,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sz w:val="24"/>
          <w:szCs w:val="24"/>
          <w:lang w:eastAsia="hu-HU"/>
        </w:rPr>
        <w:t>Ev</w:t>
      </w:r>
    </w:p>
    <w:p w14:paraId="669B063D"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b/>
        <w:t xml:space="preserve">d) </w:t>
      </w:r>
      <w:r w:rsidRPr="00F657D7">
        <w:rPr>
          <w:rFonts w:asciiTheme="minorHAnsi" w:hAnsiTheme="minorHAnsi" w:cstheme="minorHAnsi"/>
          <w:sz w:val="24"/>
          <w:szCs w:val="24"/>
          <w:lang w:eastAsia="hu-HU"/>
        </w:rPr>
        <w:t>Mezőgazdasági</w:t>
      </w:r>
      <w:r w:rsidRPr="00F657D7">
        <w:rPr>
          <w:rFonts w:asciiTheme="minorHAnsi" w:hAnsiTheme="minorHAnsi" w:cstheme="minorHAnsi"/>
          <w:sz w:val="24"/>
          <w:szCs w:val="24"/>
          <w:lang w:eastAsia="ar-SA"/>
        </w:rPr>
        <w:t xml:space="preserve"> terület</w:t>
      </w:r>
    </w:p>
    <w:p w14:paraId="644B4493"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t xml:space="preserve">da) Általános mezőgazdasági terület - szántó,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sz w:val="24"/>
          <w:szCs w:val="24"/>
          <w:lang w:eastAsia="hu-HU"/>
        </w:rPr>
        <w:t>Má</w:t>
      </w:r>
    </w:p>
    <w:p w14:paraId="3692A341"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t xml:space="preserve">db) Kertes mezőgazdasági terület,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sz w:val="24"/>
          <w:szCs w:val="24"/>
          <w:lang w:eastAsia="hu-HU"/>
        </w:rPr>
        <w:t>Mk</w:t>
      </w:r>
    </w:p>
    <w:p w14:paraId="328DC503"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b/>
        <w:t xml:space="preserve">f) </w:t>
      </w:r>
      <w:r w:rsidRPr="00F657D7">
        <w:rPr>
          <w:rFonts w:asciiTheme="minorHAnsi" w:hAnsiTheme="minorHAnsi" w:cstheme="minorHAnsi"/>
          <w:sz w:val="24"/>
          <w:szCs w:val="24"/>
          <w:lang w:eastAsia="hu-HU"/>
        </w:rPr>
        <w:t>Különleges</w:t>
      </w:r>
      <w:r w:rsidRPr="00F657D7">
        <w:rPr>
          <w:rFonts w:asciiTheme="minorHAnsi" w:hAnsiTheme="minorHAnsi" w:cstheme="minorHAnsi"/>
          <w:sz w:val="24"/>
          <w:szCs w:val="24"/>
          <w:lang w:eastAsia="ar-SA"/>
        </w:rPr>
        <w:t xml:space="preserve"> beépítésre nem szánt terület</w:t>
      </w:r>
    </w:p>
    <w:p w14:paraId="03CBDA1D" w14:textId="77777777" w:rsidR="00B13987" w:rsidRPr="00F657D7" w:rsidRDefault="00B13987" w:rsidP="00F657D7">
      <w:pPr>
        <w:tabs>
          <w:tab w:val="num" w:pos="720"/>
        </w:tabs>
        <w:spacing w:after="0" w:line="240" w:lineRule="auto"/>
        <w:jc w:val="both"/>
        <w:rPr>
          <w:rFonts w:asciiTheme="minorHAnsi" w:hAnsiTheme="minorHAnsi" w:cstheme="minorHAnsi"/>
          <w:b/>
          <w:sz w:val="24"/>
          <w:szCs w:val="24"/>
          <w:lang w:eastAsia="hu-HU"/>
        </w:rPr>
      </w:pP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t xml:space="preserve">fa) Temető, jele: </w:t>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ab/>
      </w:r>
      <w:r w:rsidRPr="00F657D7">
        <w:rPr>
          <w:rFonts w:asciiTheme="minorHAnsi" w:hAnsiTheme="minorHAnsi" w:cstheme="minorHAnsi"/>
          <w:b/>
          <w:sz w:val="24"/>
          <w:szCs w:val="24"/>
          <w:lang w:eastAsia="hu-HU"/>
        </w:rPr>
        <w:t>Kb-t</w:t>
      </w:r>
    </w:p>
    <w:p w14:paraId="3E7B2BBB" w14:textId="77777777" w:rsidR="00B13987" w:rsidRPr="00F657D7" w:rsidRDefault="00B13987" w:rsidP="00F657D7">
      <w:pPr>
        <w:tabs>
          <w:tab w:val="num" w:pos="720"/>
        </w:tabs>
        <w:spacing w:after="0" w:line="240" w:lineRule="auto"/>
        <w:jc w:val="both"/>
        <w:rPr>
          <w:rFonts w:asciiTheme="minorHAnsi" w:hAnsiTheme="minorHAnsi" w:cstheme="minorHAnsi"/>
          <w:bCs/>
          <w:sz w:val="24"/>
          <w:szCs w:val="24"/>
          <w:lang w:eastAsia="hu-HU"/>
        </w:rPr>
      </w:pP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t xml:space="preserve">fb) Turisztikai terület, jele: </w:t>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
          <w:sz w:val="24"/>
          <w:szCs w:val="24"/>
          <w:lang w:eastAsia="hu-HU"/>
        </w:rPr>
        <w:t>Kb-tur</w:t>
      </w:r>
    </w:p>
    <w:p w14:paraId="16496A52" w14:textId="77777777" w:rsidR="00B13987" w:rsidRPr="00F657D7" w:rsidRDefault="00B13987" w:rsidP="00F657D7">
      <w:pPr>
        <w:tabs>
          <w:tab w:val="num" w:pos="720"/>
        </w:tabs>
        <w:spacing w:after="0" w:line="240" w:lineRule="auto"/>
        <w:jc w:val="both"/>
        <w:rPr>
          <w:rFonts w:asciiTheme="minorHAnsi" w:hAnsiTheme="minorHAnsi" w:cstheme="minorHAnsi"/>
          <w:b/>
          <w:sz w:val="24"/>
          <w:szCs w:val="24"/>
          <w:lang w:eastAsia="hu-HU"/>
        </w:rPr>
      </w:pP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t xml:space="preserve">fc) Vízmű, jele: </w:t>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Cs/>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t>Kb-vízmű</w:t>
      </w:r>
    </w:p>
    <w:p w14:paraId="198086E9" w14:textId="77777777" w:rsidR="00B13987" w:rsidRPr="00F657D7" w:rsidRDefault="00B13987" w:rsidP="00F657D7">
      <w:pPr>
        <w:tabs>
          <w:tab w:val="num" w:pos="720"/>
        </w:tabs>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ar-SA"/>
        </w:rPr>
        <w:tab/>
        <w:t xml:space="preserve">g) </w:t>
      </w:r>
      <w:r w:rsidRPr="00F657D7">
        <w:rPr>
          <w:rFonts w:asciiTheme="minorHAnsi" w:hAnsiTheme="minorHAnsi" w:cstheme="minorHAnsi"/>
          <w:sz w:val="24"/>
          <w:szCs w:val="24"/>
          <w:lang w:eastAsia="hu-HU"/>
        </w:rPr>
        <w:t>Vízgazdálkodási terület, jele:</w:t>
      </w:r>
      <w:r w:rsidRPr="00F657D7">
        <w:rPr>
          <w:rFonts w:asciiTheme="minorHAnsi" w:hAnsiTheme="minorHAnsi" w:cstheme="minorHAnsi"/>
          <w:b/>
          <w:sz w:val="24"/>
          <w:szCs w:val="24"/>
          <w:lang w:eastAsia="hu-HU"/>
        </w:rPr>
        <w:t xml:space="preserve"> </w:t>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r>
      <w:r w:rsidRPr="00F657D7">
        <w:rPr>
          <w:rFonts w:asciiTheme="minorHAnsi" w:hAnsiTheme="minorHAnsi" w:cstheme="minorHAnsi"/>
          <w:b/>
          <w:sz w:val="24"/>
          <w:szCs w:val="24"/>
          <w:lang w:eastAsia="hu-HU"/>
        </w:rPr>
        <w:tab/>
        <w:t>Vg</w:t>
      </w:r>
    </w:p>
    <w:p w14:paraId="72C4582E" w14:textId="77777777" w:rsidR="00B13987" w:rsidRPr="00F657D7" w:rsidRDefault="00B13987" w:rsidP="00F657D7">
      <w:pPr>
        <w:tabs>
          <w:tab w:val="num" w:pos="720"/>
        </w:tabs>
        <w:spacing w:after="0" w:line="240" w:lineRule="auto"/>
        <w:jc w:val="both"/>
        <w:rPr>
          <w:rFonts w:asciiTheme="minorHAnsi" w:hAnsiTheme="minorHAnsi" w:cstheme="minorHAnsi"/>
          <w:bCs/>
          <w:sz w:val="24"/>
          <w:szCs w:val="24"/>
          <w:lang w:eastAsia="hu-HU"/>
        </w:rPr>
      </w:pPr>
    </w:p>
    <w:p w14:paraId="7177DE1C" w14:textId="3323C1EF" w:rsidR="00B13987" w:rsidRPr="00F657D7" w:rsidRDefault="00131D68" w:rsidP="00F657D7">
      <w:pPr>
        <w:tabs>
          <w:tab w:val="num" w:pos="720"/>
        </w:tabs>
        <w:spacing w:after="0" w:line="240" w:lineRule="auto"/>
        <w:jc w:val="center"/>
        <w:rPr>
          <w:rFonts w:asciiTheme="minorHAnsi" w:eastAsia="Calibri" w:hAnsiTheme="minorHAnsi" w:cstheme="minorHAnsi"/>
          <w:b/>
          <w:sz w:val="24"/>
          <w:szCs w:val="24"/>
        </w:rPr>
      </w:pPr>
      <w:r>
        <w:rPr>
          <w:rFonts w:asciiTheme="minorHAnsi" w:eastAsia="Calibri" w:hAnsiTheme="minorHAnsi" w:cstheme="minorHAnsi"/>
          <w:b/>
          <w:sz w:val="24"/>
          <w:szCs w:val="24"/>
        </w:rPr>
        <w:t>19</w:t>
      </w:r>
      <w:r w:rsidR="00B13987" w:rsidRPr="00F657D7">
        <w:rPr>
          <w:rFonts w:asciiTheme="minorHAnsi" w:eastAsia="Calibri" w:hAnsiTheme="minorHAnsi" w:cstheme="minorHAnsi"/>
          <w:b/>
          <w:sz w:val="24"/>
          <w:szCs w:val="24"/>
        </w:rPr>
        <w:t>. Általános övezeti előírások</w:t>
      </w:r>
    </w:p>
    <w:p w14:paraId="1E90CCB0"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sz w:val="24"/>
          <w:szCs w:val="24"/>
          <w:lang w:eastAsia="hu-HU"/>
        </w:rPr>
        <w:t>20</w:t>
      </w:r>
      <w:r w:rsidRPr="00F657D7">
        <w:rPr>
          <w:rFonts w:asciiTheme="minorHAnsi" w:hAnsiTheme="minorHAnsi" w:cstheme="minorHAnsi"/>
          <w:b/>
          <w:bCs/>
          <w:sz w:val="24"/>
          <w:szCs w:val="24"/>
          <w:lang w:eastAsia="hu-HU"/>
        </w:rPr>
        <w:t>. §</w:t>
      </w:r>
    </w:p>
    <w:p w14:paraId="340940CC"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6207A92D" w14:textId="29D9DF78" w:rsidR="00B13987" w:rsidRPr="00F657D7" w:rsidRDefault="00B13987" w:rsidP="00571F50">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hu-HU"/>
        </w:rPr>
        <w:t xml:space="preserve">(1) </w:t>
      </w:r>
      <w:r w:rsidR="00571F50">
        <w:rPr>
          <w:rFonts w:asciiTheme="minorHAnsi" w:hAnsiTheme="minorHAnsi" w:cstheme="minorHAnsi"/>
          <w:sz w:val="24"/>
          <w:szCs w:val="24"/>
          <w:lang w:eastAsia="hu-HU"/>
        </w:rPr>
        <w:tab/>
      </w:r>
      <w:r w:rsidRPr="00F657D7">
        <w:rPr>
          <w:rFonts w:asciiTheme="minorHAnsi" w:hAnsiTheme="minorHAnsi" w:cstheme="minorHAnsi"/>
          <w:sz w:val="24"/>
          <w:szCs w:val="24"/>
          <w:lang w:eastAsia="hu-HU"/>
        </w:rPr>
        <w:t xml:space="preserve">Az </w:t>
      </w:r>
      <w:r w:rsidRPr="00F657D7">
        <w:rPr>
          <w:rFonts w:asciiTheme="minorHAnsi" w:hAnsiTheme="minorHAnsi" w:cstheme="minorHAnsi"/>
          <w:sz w:val="24"/>
          <w:szCs w:val="24"/>
          <w:lang w:eastAsia="ar-SA"/>
        </w:rPr>
        <w:t>egyes területfelhasználási egységek meglévő vagy tervezett rendeltetése és beépítési jellemzői alapján építési övezetekre és övezetekre tagozódik.</w:t>
      </w:r>
    </w:p>
    <w:p w14:paraId="5AF1FFBC" w14:textId="265EDA3C" w:rsidR="00B13987" w:rsidRPr="00F657D7" w:rsidRDefault="00B13987" w:rsidP="00571F50">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(2) </w:t>
      </w:r>
      <w:r w:rsidR="00571F50">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Az építési övezetekre és övezetekre vonatkozó részletes övezeti előírásokat jelen általános övezeti előírásokkal együtt kell alkalmazni.</w:t>
      </w:r>
    </w:p>
    <w:p w14:paraId="10ECA7B7" w14:textId="1FE6E8E5" w:rsidR="00B13987" w:rsidRPr="00F657D7" w:rsidRDefault="00B13987" w:rsidP="00571F50">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(3) </w:t>
      </w:r>
      <w:r w:rsidR="00571F50">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A teljes egészében építési helyen kívül eső meglévő épület abban az esetben bővíthető, ha a bővítmény teljes alapterülete az építési helyre esik, és ha egyébként megfelel az övezeti előírásoknak.</w:t>
      </w:r>
    </w:p>
    <w:p w14:paraId="61EAD7D8" w14:textId="78815C66" w:rsidR="00B13987" w:rsidRPr="00F657D7" w:rsidRDefault="00B13987" w:rsidP="00571F50">
      <w:pPr>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 xml:space="preserve">(4) </w:t>
      </w:r>
      <w:r w:rsidR="00571F50">
        <w:rPr>
          <w:rFonts w:asciiTheme="minorHAnsi" w:hAnsiTheme="minorHAnsi" w:cstheme="minorHAnsi"/>
          <w:sz w:val="24"/>
          <w:szCs w:val="24"/>
          <w:lang w:eastAsia="ar-SA"/>
        </w:rPr>
        <w:tab/>
      </w:r>
      <w:r w:rsidRPr="00F657D7">
        <w:rPr>
          <w:rFonts w:asciiTheme="minorHAnsi" w:hAnsiTheme="minorHAnsi" w:cstheme="minorHAnsi"/>
          <w:sz w:val="24"/>
          <w:szCs w:val="24"/>
          <w:lang w:eastAsia="ar-SA"/>
        </w:rPr>
        <w:t>Olyan épület, épületrész, amelynek csak egy része esik az építési helyen belülre, csak az építési helyen belül bővíthető, ha egyébként megfelel az övezeti előírásoknak.</w:t>
      </w:r>
    </w:p>
    <w:p w14:paraId="0967546F"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p>
    <w:p w14:paraId="29877D43"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V. FEJEZET</w:t>
      </w:r>
    </w:p>
    <w:p w14:paraId="4DDD472F" w14:textId="77777777" w:rsidR="00B13987" w:rsidRPr="00F657D7" w:rsidRDefault="00B13987" w:rsidP="00F657D7">
      <w:pPr>
        <w:keepNext/>
        <w:spacing w:after="0" w:line="240" w:lineRule="auto"/>
        <w:jc w:val="center"/>
        <w:rPr>
          <w:rFonts w:asciiTheme="minorHAnsi" w:hAnsiTheme="minorHAnsi" w:cstheme="minorHAnsi"/>
          <w:b/>
          <w:bCs/>
          <w:caps/>
          <w:sz w:val="24"/>
          <w:szCs w:val="24"/>
          <w:lang w:eastAsia="hu-HU"/>
        </w:rPr>
      </w:pPr>
      <w:r w:rsidRPr="00F657D7">
        <w:rPr>
          <w:rFonts w:asciiTheme="minorHAnsi" w:hAnsiTheme="minorHAnsi" w:cstheme="minorHAnsi"/>
          <w:b/>
          <w:bCs/>
          <w:caps/>
          <w:sz w:val="24"/>
          <w:szCs w:val="24"/>
          <w:lang w:eastAsia="hu-HU"/>
        </w:rPr>
        <w:t>Beépítésre szánt építési övezetek előírásai</w:t>
      </w:r>
    </w:p>
    <w:p w14:paraId="3D00B9BB"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5FE204BD" w14:textId="3FF03E52"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2</w:t>
      </w:r>
      <w:r w:rsidR="00131D68">
        <w:rPr>
          <w:rFonts w:asciiTheme="minorHAnsi" w:eastAsia="Calibri" w:hAnsiTheme="minorHAnsi" w:cstheme="minorHAnsi"/>
          <w:b/>
          <w:bCs/>
          <w:sz w:val="24"/>
          <w:szCs w:val="24"/>
        </w:rPr>
        <w:t>0</w:t>
      </w:r>
      <w:r w:rsidRPr="00F657D7">
        <w:rPr>
          <w:rFonts w:asciiTheme="minorHAnsi" w:eastAsia="Calibri" w:hAnsiTheme="minorHAnsi" w:cstheme="minorHAnsi"/>
          <w:b/>
          <w:bCs/>
          <w:sz w:val="24"/>
          <w:szCs w:val="24"/>
        </w:rPr>
        <w:t xml:space="preserve">. A beépítésre </w:t>
      </w:r>
      <w:r w:rsidRPr="00F657D7">
        <w:rPr>
          <w:rFonts w:asciiTheme="minorHAnsi" w:eastAsia="Calibri" w:hAnsiTheme="minorHAnsi" w:cstheme="minorHAnsi"/>
          <w:b/>
          <w:sz w:val="24"/>
          <w:szCs w:val="24"/>
        </w:rPr>
        <w:t>szánt</w:t>
      </w:r>
      <w:r w:rsidRPr="00F657D7">
        <w:rPr>
          <w:rFonts w:asciiTheme="minorHAnsi" w:eastAsia="Calibri" w:hAnsiTheme="minorHAnsi" w:cstheme="minorHAnsi"/>
          <w:b/>
          <w:bCs/>
          <w:sz w:val="24"/>
          <w:szCs w:val="24"/>
        </w:rPr>
        <w:t xml:space="preserve"> területek általános előírásai</w:t>
      </w:r>
    </w:p>
    <w:p w14:paraId="7CDC9D46"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sz w:val="24"/>
          <w:szCs w:val="24"/>
          <w:lang w:eastAsia="hu-HU"/>
        </w:rPr>
        <w:t>21</w:t>
      </w:r>
      <w:r w:rsidRPr="00F657D7">
        <w:rPr>
          <w:rFonts w:asciiTheme="minorHAnsi" w:hAnsiTheme="minorHAnsi" w:cstheme="minorHAnsi"/>
          <w:b/>
          <w:bCs/>
          <w:sz w:val="24"/>
          <w:szCs w:val="24"/>
          <w:lang w:eastAsia="hu-HU"/>
        </w:rPr>
        <w:t>. §</w:t>
      </w:r>
    </w:p>
    <w:p w14:paraId="368A85BC" w14:textId="77777777" w:rsidR="00B13987" w:rsidRPr="00F657D7" w:rsidRDefault="00B13987" w:rsidP="00F657D7">
      <w:pPr>
        <w:spacing w:after="0" w:line="240" w:lineRule="auto"/>
        <w:jc w:val="center"/>
        <w:rPr>
          <w:rFonts w:asciiTheme="minorHAnsi" w:hAnsiTheme="minorHAnsi" w:cstheme="minorHAnsi"/>
          <w:b/>
          <w:bCs/>
          <w:color w:val="FF0000"/>
          <w:sz w:val="24"/>
          <w:szCs w:val="24"/>
          <w:lang w:eastAsia="hu-HU"/>
        </w:rPr>
      </w:pPr>
    </w:p>
    <w:p w14:paraId="7B394826"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beépítésre szánt területek beépítésének feltételeit az egyes övezetek előírásai tartalmazzák. A területeket ennek megfelelően rendeltetésszerűen kell használni.</w:t>
      </w:r>
    </w:p>
    <w:p w14:paraId="5F91C540"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építési övezetek telkeire vonatkozó szintterületi mutató a telken elhelyezhető valamennyi építmény szintterületének és a telek területének viszonyszáma.</w:t>
      </w:r>
    </w:p>
    <w:p w14:paraId="7649145E"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egyes építési övezetekben az adott övezetre meghatározott rendeltetésű építmények helyezhetők el.</w:t>
      </w:r>
    </w:p>
    <w:p w14:paraId="6C9F5E78"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b/>
          <w:bCs/>
          <w:sz w:val="24"/>
          <w:szCs w:val="24"/>
        </w:rPr>
      </w:pPr>
      <w:r w:rsidRPr="00F657D7">
        <w:rPr>
          <w:rFonts w:asciiTheme="minorHAnsi" w:hAnsiTheme="minorHAnsi" w:cstheme="minorHAnsi"/>
          <w:b/>
          <w:bCs/>
          <w:sz w:val="24"/>
          <w:szCs w:val="24"/>
        </w:rPr>
        <w:t>A telekalakításra és beépítésre vonatkozó paramétereket a 2. melléklet tartalmazza.</w:t>
      </w:r>
    </w:p>
    <w:p w14:paraId="38F81968"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b/>
          <w:bCs/>
          <w:sz w:val="24"/>
          <w:szCs w:val="24"/>
        </w:rPr>
      </w:pPr>
      <w:r w:rsidRPr="00F657D7">
        <w:rPr>
          <w:rFonts w:asciiTheme="minorHAnsi" w:hAnsiTheme="minorHAnsi" w:cstheme="minorHAnsi"/>
          <w:b/>
          <w:bCs/>
          <w:sz w:val="24"/>
          <w:szCs w:val="24"/>
        </w:rPr>
        <w:t>Az övezetekben elhelyezhető rendeltetéseket a 3. melléklet tartalmazza.</w:t>
      </w:r>
    </w:p>
    <w:p w14:paraId="20F36F58"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telekalakítás szabályai:</w:t>
      </w:r>
    </w:p>
    <w:p w14:paraId="36033E2A" w14:textId="77777777" w:rsidR="00B13987" w:rsidRPr="00F657D7" w:rsidRDefault="00B13987" w:rsidP="004A067E">
      <w:pPr>
        <w:numPr>
          <w:ilvl w:val="0"/>
          <w:numId w:val="32"/>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Az újonnan kialakítható telek legkisebb területét az övezeti előírások tartalmazzák.</w:t>
      </w:r>
    </w:p>
    <w:p w14:paraId="357497C4" w14:textId="77777777" w:rsidR="00B13987" w:rsidRPr="00F657D7" w:rsidRDefault="00B13987" w:rsidP="004A067E">
      <w:pPr>
        <w:numPr>
          <w:ilvl w:val="0"/>
          <w:numId w:val="32"/>
        </w:numPr>
        <w:tabs>
          <w:tab w:val="clear" w:pos="1440"/>
        </w:tabs>
        <w:spacing w:after="0" w:line="240" w:lineRule="auto"/>
        <w:ind w:left="851" w:hanging="425"/>
        <w:contextualSpacing/>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Szabályozási vonallal érintett telek területe a szabályozási tervnek megfelelő telekfelosztást követően kisebb lehet az övezetre előírt legkisebb telekméretnél.</w:t>
      </w:r>
    </w:p>
    <w:p w14:paraId="54EF111E" w14:textId="77777777" w:rsidR="00B13987" w:rsidRPr="00F657D7" w:rsidRDefault="00B13987" w:rsidP="004A067E">
      <w:pPr>
        <w:numPr>
          <w:ilvl w:val="0"/>
          <w:numId w:val="32"/>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lastRenderedPageBreak/>
        <w:t>Meglévő telek akkor is megosztható, ha a kialakuló telkek mérete az építési övezeti előírásokban meghatározott telekméretnél legfeljebb 5 %-kal kisebb.</w:t>
      </w:r>
    </w:p>
    <w:p w14:paraId="7270A0B5" w14:textId="77777777" w:rsidR="00B13987" w:rsidRPr="00F657D7" w:rsidRDefault="00B13987" w:rsidP="004A067E">
      <w:pPr>
        <w:numPr>
          <w:ilvl w:val="0"/>
          <w:numId w:val="32"/>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Nyúlványos telek nem alakítható ki.</w:t>
      </w:r>
    </w:p>
    <w:p w14:paraId="65D246C6"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eastAsia="Batang" w:hAnsiTheme="minorHAnsi" w:cstheme="minorHAnsi"/>
          <w:color w:val="000000"/>
          <w:sz w:val="24"/>
          <w:szCs w:val="24"/>
          <w:lang w:eastAsia="ar-SA"/>
        </w:rPr>
      </w:pPr>
      <w:r w:rsidRPr="00F657D7">
        <w:rPr>
          <w:rFonts w:asciiTheme="minorHAnsi" w:eastAsia="Batang" w:hAnsiTheme="minorHAnsi" w:cstheme="minorHAnsi"/>
          <w:color w:val="000000"/>
          <w:sz w:val="24"/>
          <w:szCs w:val="24"/>
          <w:lang w:eastAsia="ar-SA"/>
        </w:rPr>
        <w:t>Az építési övezetekben lakásonként legalább egy személygépkocsi elhelyezését kell telken belül biztosítani.</w:t>
      </w:r>
    </w:p>
    <w:p w14:paraId="4EF2000E"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eastAsia="Batang" w:hAnsiTheme="minorHAnsi" w:cstheme="minorHAnsi"/>
          <w:color w:val="000000"/>
          <w:sz w:val="24"/>
          <w:szCs w:val="24"/>
          <w:lang w:eastAsia="ar-SA"/>
        </w:rPr>
      </w:pPr>
      <w:r w:rsidRPr="00F657D7">
        <w:rPr>
          <w:rFonts w:asciiTheme="minorHAnsi" w:eastAsia="Batang" w:hAnsiTheme="minorHAnsi" w:cstheme="minorHAnsi"/>
          <w:color w:val="000000"/>
          <w:sz w:val="24"/>
          <w:szCs w:val="24"/>
          <w:lang w:eastAsia="ar-SA"/>
        </w:rPr>
        <w:t>A be nem épített tömbök esetében, előírt oldalhatáron álló beépítési módnál az épületeket a telek északi/északnyugati oldalához, attól 1,0 méter távolságra kell elhelyezni, amennyiben a telek alakja a beépítést nem akadályozza.</w:t>
      </w:r>
    </w:p>
    <w:p w14:paraId="34F90908" w14:textId="77777777" w:rsidR="00B13987" w:rsidRPr="00F657D7" w:rsidRDefault="00B13987" w:rsidP="004A067E">
      <w:pPr>
        <w:numPr>
          <w:ilvl w:val="0"/>
          <w:numId w:val="31"/>
        </w:numPr>
        <w:tabs>
          <w:tab w:val="clear" w:pos="720"/>
        </w:tabs>
        <w:spacing w:after="0" w:line="240" w:lineRule="auto"/>
        <w:ind w:left="426" w:hanging="426"/>
        <w:jc w:val="both"/>
        <w:rPr>
          <w:rFonts w:asciiTheme="minorHAnsi" w:eastAsia="Batang" w:hAnsiTheme="minorHAnsi" w:cstheme="minorHAnsi"/>
          <w:color w:val="000000"/>
          <w:sz w:val="24"/>
          <w:szCs w:val="24"/>
          <w:lang w:eastAsia="ar-SA"/>
        </w:rPr>
      </w:pPr>
      <w:r w:rsidRPr="00F657D7">
        <w:rPr>
          <w:rFonts w:asciiTheme="minorHAnsi" w:eastAsia="Batang" w:hAnsiTheme="minorHAnsi" w:cstheme="minorHAnsi"/>
          <w:color w:val="000000"/>
          <w:sz w:val="24"/>
          <w:szCs w:val="24"/>
          <w:lang w:eastAsia="ar-SA"/>
        </w:rPr>
        <w:t>Bármely építési övezetben az építési telken belül kerti építmény csak abban az esetben helyezhető el, ha annak alapterülete nem haladja meg a 45 m², és a tetőfelület legmagasabb pontja nem haladja meg a 3 métert.</w:t>
      </w:r>
    </w:p>
    <w:p w14:paraId="50DC399E" w14:textId="77777777" w:rsidR="00B13987" w:rsidRPr="00F657D7" w:rsidRDefault="00B13987" w:rsidP="00F657D7">
      <w:pPr>
        <w:spacing w:after="0" w:line="240" w:lineRule="auto"/>
        <w:ind w:left="357" w:hanging="357"/>
        <w:rPr>
          <w:rFonts w:asciiTheme="minorHAnsi" w:hAnsiTheme="minorHAnsi" w:cstheme="minorHAnsi"/>
          <w:b/>
          <w:bCs/>
          <w:color w:val="FF0000"/>
          <w:sz w:val="24"/>
          <w:szCs w:val="24"/>
          <w:lang w:eastAsia="hu-HU"/>
        </w:rPr>
      </w:pPr>
    </w:p>
    <w:p w14:paraId="2B9B47B4" w14:textId="7F3EB56B"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2</w:t>
      </w:r>
      <w:r w:rsidR="00131D68">
        <w:rPr>
          <w:rFonts w:asciiTheme="minorHAnsi" w:hAnsiTheme="minorHAnsi" w:cstheme="minorHAnsi"/>
          <w:b/>
          <w:bCs/>
          <w:sz w:val="24"/>
          <w:szCs w:val="24"/>
        </w:rPr>
        <w:t>1</w:t>
      </w:r>
      <w:r w:rsidRPr="00F657D7">
        <w:rPr>
          <w:rFonts w:asciiTheme="minorHAnsi" w:hAnsiTheme="minorHAnsi" w:cstheme="minorHAnsi"/>
          <w:b/>
          <w:bCs/>
          <w:sz w:val="24"/>
          <w:szCs w:val="24"/>
        </w:rPr>
        <w:t>. Lakóterületek általános előírásai</w:t>
      </w:r>
    </w:p>
    <w:p w14:paraId="7F1A8E0B" w14:textId="69DD7CD6"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2</w:t>
      </w:r>
      <w:r w:rsidR="00131D68">
        <w:rPr>
          <w:rFonts w:asciiTheme="minorHAnsi" w:hAnsiTheme="minorHAnsi" w:cstheme="minorHAnsi"/>
          <w:b/>
          <w:bCs/>
          <w:sz w:val="24"/>
          <w:szCs w:val="24"/>
        </w:rPr>
        <w:t>2</w:t>
      </w:r>
      <w:r w:rsidRPr="00F657D7">
        <w:rPr>
          <w:rFonts w:asciiTheme="minorHAnsi" w:hAnsiTheme="minorHAnsi" w:cstheme="minorHAnsi"/>
          <w:b/>
          <w:bCs/>
          <w:sz w:val="24"/>
          <w:szCs w:val="24"/>
        </w:rPr>
        <w:t>. §</w:t>
      </w:r>
    </w:p>
    <w:p w14:paraId="38C82B0A" w14:textId="77777777" w:rsidR="00B13987" w:rsidRPr="00F657D7" w:rsidRDefault="00B13987" w:rsidP="00F657D7">
      <w:pPr>
        <w:spacing w:after="0" w:line="240" w:lineRule="auto"/>
        <w:jc w:val="both"/>
        <w:rPr>
          <w:rFonts w:asciiTheme="minorHAnsi" w:hAnsiTheme="minorHAnsi" w:cstheme="minorHAnsi"/>
          <w:sz w:val="24"/>
          <w:szCs w:val="24"/>
        </w:rPr>
      </w:pPr>
    </w:p>
    <w:p w14:paraId="7227FFF6" w14:textId="77777777" w:rsidR="00B13987" w:rsidRPr="00F657D7" w:rsidRDefault="00B13987" w:rsidP="004A067E">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lakóterület elsősorban lakóépületek elhelyezésére szolgál, de az övezet építési telkein a településrendezési és építési követelményekről szóló Korm.rendelet előírásaival összhangban, a HÉSZ-nek az adott lakóövezetre vonatkozó előírásainak megfelelően más elsődleges funkciójú építmény is elhelyezhető.</w:t>
      </w:r>
    </w:p>
    <w:p w14:paraId="03937EB3" w14:textId="77777777" w:rsidR="00B13987" w:rsidRPr="00F657D7" w:rsidRDefault="00B13987" w:rsidP="004A067E">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Lakóterületen nem helyezhető el:</w:t>
      </w:r>
    </w:p>
    <w:p w14:paraId="4C705618" w14:textId="77777777" w:rsidR="00B13987" w:rsidRPr="00F657D7" w:rsidRDefault="00B13987" w:rsidP="004A067E">
      <w:pPr>
        <w:numPr>
          <w:ilvl w:val="1"/>
          <w:numId w:val="34"/>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üzemanyagtöltő állomás,</w:t>
      </w:r>
    </w:p>
    <w:p w14:paraId="0CA3B1FC" w14:textId="77777777" w:rsidR="00B13987" w:rsidRPr="00F657D7" w:rsidRDefault="00B13987" w:rsidP="004A067E">
      <w:pPr>
        <w:numPr>
          <w:ilvl w:val="1"/>
          <w:numId w:val="34"/>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parkolóház.</w:t>
      </w:r>
    </w:p>
    <w:p w14:paraId="7EEFCD29" w14:textId="77777777" w:rsidR="00B13987" w:rsidRPr="00F657D7" w:rsidRDefault="00B13987" w:rsidP="004A067E">
      <w:pPr>
        <w:numPr>
          <w:ilvl w:val="0"/>
          <w:numId w:val="33"/>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Oldalhatáron álló beépítési mód esetén az újonnan kialakított telek szélessége legalább 14 m. </w:t>
      </w:r>
    </w:p>
    <w:p w14:paraId="509E9C13"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Ha az adott övezetre vonatkozó szabályok ettől eltérően nem rendelkeznek, akkor a lakóövezetekben egy építési telken legfeljebb két egylakásos vagy egy kétlakásos lakóépület építhető.</w:t>
      </w:r>
    </w:p>
    <w:p w14:paraId="6FD65A3E"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Lakóépület legnagyobb bruttó alapterülete 300 m</w:t>
      </w:r>
      <w:r w:rsidRPr="00F657D7">
        <w:rPr>
          <w:rFonts w:asciiTheme="minorHAnsi" w:hAnsiTheme="minorHAnsi" w:cstheme="minorHAnsi"/>
          <w:sz w:val="24"/>
          <w:szCs w:val="24"/>
          <w:vertAlign w:val="superscript"/>
        </w:rPr>
        <w:t>2</w:t>
      </w:r>
      <w:r w:rsidRPr="00F657D7">
        <w:rPr>
          <w:rFonts w:asciiTheme="minorHAnsi" w:hAnsiTheme="minorHAnsi" w:cstheme="minorHAnsi"/>
          <w:sz w:val="24"/>
          <w:szCs w:val="24"/>
        </w:rPr>
        <w:t>.</w:t>
      </w:r>
    </w:p>
    <w:p w14:paraId="0D50F875"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közterület és szomszédok felőli telekhatár mentén épített kerítés magassága legfeljebb 1,6 m, legalább 40%-os áttörtséggel.</w:t>
      </w:r>
    </w:p>
    <w:p w14:paraId="765864C3"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előkert legkisebb mérete 2,0 m, kivéve, ha az egyes építési övezetek előírásai másképp rendelkeznek.</w:t>
      </w:r>
    </w:p>
    <w:p w14:paraId="381E78E3"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szabályozási terven jelölt, „telek be nem építhető területe” megnevezésű telekrészeket is rendszeresen karban kell tartani, mely az ingatlan tulajdonosának feladata. E területeken épület nem helyezhető el.</w:t>
      </w:r>
    </w:p>
    <w:p w14:paraId="0410739C" w14:textId="77777777" w:rsidR="00B13987" w:rsidRPr="00F657D7" w:rsidRDefault="00B13987" w:rsidP="004A067E">
      <w:pPr>
        <w:numPr>
          <w:ilvl w:val="0"/>
          <w:numId w:val="33"/>
        </w:numPr>
        <w:tabs>
          <w:tab w:val="clear" w:pos="720"/>
          <w:tab w:val="left" w:pos="426"/>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Ahol a szabályozási terv meglévő beépítésnél jelöl ki építési helyet:</w:t>
      </w:r>
    </w:p>
    <w:p w14:paraId="062FE4AB" w14:textId="05F99CCB" w:rsidR="00B13987" w:rsidRPr="00F657D7" w:rsidRDefault="00B13987" w:rsidP="004A067E">
      <w:pPr>
        <w:numPr>
          <w:ilvl w:val="0"/>
          <w:numId w:val="35"/>
        </w:numPr>
        <w:tabs>
          <w:tab w:val="clear" w:pos="720"/>
        </w:tabs>
        <w:spacing w:after="0" w:line="240" w:lineRule="auto"/>
        <w:ind w:left="851" w:hanging="425"/>
        <w:jc w:val="both"/>
        <w:rPr>
          <w:rFonts w:asciiTheme="minorHAnsi" w:eastAsia="Batang" w:hAnsiTheme="minorHAnsi" w:cstheme="minorHAnsi"/>
          <w:color w:val="000000"/>
          <w:sz w:val="24"/>
          <w:szCs w:val="24"/>
          <w:lang w:eastAsia="ar-SA"/>
        </w:rPr>
      </w:pPr>
      <w:r w:rsidRPr="00F657D7">
        <w:rPr>
          <w:rFonts w:asciiTheme="minorHAnsi" w:eastAsia="Batang" w:hAnsiTheme="minorHAnsi" w:cstheme="minorHAnsi"/>
          <w:color w:val="000000"/>
          <w:sz w:val="24"/>
          <w:szCs w:val="24"/>
          <w:lang w:eastAsia="ar-SA"/>
        </w:rPr>
        <w:t>a meglévő épület teljes bontása esetén ez az építési hely veendő figyelembe,</w:t>
      </w:r>
    </w:p>
    <w:p w14:paraId="7664220D" w14:textId="77777777" w:rsidR="00B13987" w:rsidRPr="00F657D7" w:rsidRDefault="00B13987" w:rsidP="004A067E">
      <w:pPr>
        <w:numPr>
          <w:ilvl w:val="0"/>
          <w:numId w:val="35"/>
        </w:numPr>
        <w:tabs>
          <w:tab w:val="clear" w:pos="720"/>
        </w:tabs>
        <w:spacing w:after="0" w:line="240" w:lineRule="auto"/>
        <w:ind w:left="851" w:hanging="425"/>
        <w:jc w:val="both"/>
        <w:rPr>
          <w:rFonts w:asciiTheme="minorHAnsi" w:eastAsia="Batang" w:hAnsiTheme="minorHAnsi" w:cstheme="minorHAnsi"/>
          <w:color w:val="000000"/>
          <w:sz w:val="24"/>
          <w:szCs w:val="24"/>
          <w:lang w:eastAsia="ar-SA"/>
        </w:rPr>
      </w:pPr>
      <w:r w:rsidRPr="00F657D7">
        <w:rPr>
          <w:rFonts w:asciiTheme="minorHAnsi" w:eastAsia="Batang" w:hAnsiTheme="minorHAnsi" w:cstheme="minorHAnsi"/>
          <w:color w:val="000000"/>
          <w:sz w:val="24"/>
          <w:szCs w:val="24"/>
          <w:lang w:eastAsia="ar-SA"/>
        </w:rPr>
        <w:t>a meglévő épület bővítése esetén bővítés csak az új építési helyen belül megengedett.</w:t>
      </w:r>
    </w:p>
    <w:p w14:paraId="637FFD18" w14:textId="77777777" w:rsidR="00B13987" w:rsidRPr="00F657D7" w:rsidRDefault="00B13987" w:rsidP="00F657D7">
      <w:pPr>
        <w:spacing w:after="0" w:line="240" w:lineRule="auto"/>
        <w:jc w:val="center"/>
        <w:rPr>
          <w:rFonts w:asciiTheme="minorHAnsi" w:eastAsia="Calibri" w:hAnsiTheme="minorHAnsi" w:cstheme="minorHAnsi"/>
          <w:b/>
          <w:bCs/>
          <w:sz w:val="24"/>
          <w:szCs w:val="24"/>
        </w:rPr>
      </w:pPr>
    </w:p>
    <w:p w14:paraId="401D5AA9" w14:textId="03870460"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2</w:t>
      </w:r>
      <w:r w:rsidR="00131D68">
        <w:rPr>
          <w:rFonts w:asciiTheme="minorHAnsi" w:eastAsia="Calibri" w:hAnsiTheme="minorHAnsi" w:cstheme="minorHAnsi"/>
          <w:b/>
          <w:bCs/>
          <w:sz w:val="24"/>
          <w:szCs w:val="24"/>
        </w:rPr>
        <w:t>2</w:t>
      </w:r>
      <w:r w:rsidRPr="00F657D7">
        <w:rPr>
          <w:rFonts w:asciiTheme="minorHAnsi" w:eastAsia="Calibri" w:hAnsiTheme="minorHAnsi" w:cstheme="minorHAnsi"/>
          <w:b/>
          <w:bCs/>
          <w:sz w:val="24"/>
          <w:szCs w:val="24"/>
        </w:rPr>
        <w:t xml:space="preserve">. Falusias </w:t>
      </w:r>
      <w:r w:rsidRPr="00F657D7">
        <w:rPr>
          <w:rFonts w:asciiTheme="minorHAnsi" w:eastAsia="Calibri" w:hAnsiTheme="minorHAnsi" w:cstheme="minorHAnsi"/>
          <w:b/>
          <w:sz w:val="24"/>
          <w:szCs w:val="24"/>
        </w:rPr>
        <w:t>lakóterület</w:t>
      </w:r>
      <w:r w:rsidRPr="00F657D7">
        <w:rPr>
          <w:rFonts w:asciiTheme="minorHAnsi" w:eastAsia="Calibri" w:hAnsiTheme="minorHAnsi" w:cstheme="minorHAnsi"/>
          <w:b/>
          <w:bCs/>
          <w:sz w:val="24"/>
          <w:szCs w:val="24"/>
        </w:rPr>
        <w:t xml:space="preserve"> (Lf)</w:t>
      </w:r>
    </w:p>
    <w:p w14:paraId="412BD02C" w14:textId="51356DD8"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2</w:t>
      </w:r>
      <w:r w:rsidR="00131D68">
        <w:rPr>
          <w:rFonts w:asciiTheme="minorHAnsi" w:hAnsiTheme="minorHAnsi" w:cstheme="minorHAnsi"/>
          <w:b/>
          <w:bCs/>
          <w:sz w:val="24"/>
          <w:szCs w:val="24"/>
          <w:lang w:eastAsia="hu-HU"/>
        </w:rPr>
        <w:t>3</w:t>
      </w:r>
      <w:r w:rsidRPr="00F657D7">
        <w:rPr>
          <w:rFonts w:asciiTheme="minorHAnsi" w:hAnsiTheme="minorHAnsi" w:cstheme="minorHAnsi"/>
          <w:b/>
          <w:bCs/>
          <w:sz w:val="24"/>
          <w:szCs w:val="24"/>
          <w:lang w:eastAsia="hu-HU"/>
        </w:rPr>
        <w:t>. §</w:t>
      </w:r>
    </w:p>
    <w:p w14:paraId="48DE0C77" w14:textId="77777777" w:rsidR="00B13987" w:rsidRPr="00F657D7" w:rsidRDefault="00B13987" w:rsidP="00F657D7">
      <w:pPr>
        <w:keepNext/>
        <w:tabs>
          <w:tab w:val="left" w:pos="851"/>
        </w:tabs>
        <w:spacing w:after="0" w:line="240" w:lineRule="auto"/>
        <w:jc w:val="both"/>
        <w:rPr>
          <w:rFonts w:asciiTheme="minorHAnsi" w:hAnsiTheme="minorHAnsi" w:cstheme="minorHAnsi"/>
          <w:sz w:val="24"/>
          <w:szCs w:val="24"/>
          <w:lang w:eastAsia="hu-HU"/>
        </w:rPr>
      </w:pPr>
    </w:p>
    <w:p w14:paraId="0990FAF7" w14:textId="77777777" w:rsidR="00B13987" w:rsidRPr="00F657D7" w:rsidRDefault="00B13987" w:rsidP="004A067E">
      <w:pPr>
        <w:numPr>
          <w:ilvl w:val="0"/>
          <w:numId w:val="36"/>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falusias lakóterület a hagyományos falu arculatát hordozó lakóterület, amely elsősorban szalagtelkes lakóépületek elhelyezésére szolgál.</w:t>
      </w:r>
    </w:p>
    <w:p w14:paraId="19F87F05" w14:textId="77777777" w:rsidR="00B13987" w:rsidRPr="00F657D7" w:rsidRDefault="00B13987" w:rsidP="004A067E">
      <w:pPr>
        <w:numPr>
          <w:ilvl w:val="0"/>
          <w:numId w:val="36"/>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falusias lakóterületen elhelyezhető a lakó rendeltetésen kívül:</w:t>
      </w:r>
    </w:p>
    <w:p w14:paraId="6D2D9983"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mező- és erdőerdőgazdasági, valamint a terület rendeltetésszerű használatát nem zavaró gazdasági tevékenységi</w:t>
      </w:r>
    </w:p>
    <w:p w14:paraId="0967275C"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kereskedelmi, szolgáltató,</w:t>
      </w:r>
    </w:p>
    <w:p w14:paraId="555DB622"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lastRenderedPageBreak/>
        <w:t>szállás jellegű,</w:t>
      </w:r>
    </w:p>
    <w:p w14:paraId="07211BA9"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igazgatási, iroda, </w:t>
      </w:r>
    </w:p>
    <w:p w14:paraId="1C2EC5B0"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hitéleti, kulturális, nevelési, oktatási, egészségügyi, szociális,</w:t>
      </w:r>
    </w:p>
    <w:p w14:paraId="4962B99E"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közösségi, szórakoztató és</w:t>
      </w:r>
    </w:p>
    <w:p w14:paraId="6B77C394" w14:textId="77777777" w:rsidR="00B13987" w:rsidRPr="00F657D7" w:rsidRDefault="00B13987" w:rsidP="004A067E">
      <w:pPr>
        <w:numPr>
          <w:ilvl w:val="0"/>
          <w:numId w:val="37"/>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sport</w:t>
      </w:r>
    </w:p>
    <w:p w14:paraId="6C96F528" w14:textId="77777777" w:rsidR="00B13987" w:rsidRPr="00F657D7" w:rsidRDefault="00B13987" w:rsidP="00571F50">
      <w:pPr>
        <w:spacing w:after="0" w:line="240" w:lineRule="auto"/>
        <w:ind w:left="426"/>
        <w:contextualSpacing/>
        <w:rPr>
          <w:rFonts w:asciiTheme="minorHAnsi" w:eastAsia="Calibri" w:hAnsiTheme="minorHAnsi" w:cstheme="minorHAnsi"/>
          <w:sz w:val="24"/>
          <w:szCs w:val="24"/>
        </w:rPr>
      </w:pPr>
      <w:r w:rsidRPr="00F657D7">
        <w:rPr>
          <w:rFonts w:asciiTheme="minorHAnsi" w:eastAsia="Calibri" w:hAnsiTheme="minorHAnsi" w:cstheme="minorHAnsi"/>
          <w:sz w:val="24"/>
          <w:szCs w:val="24"/>
        </w:rPr>
        <w:t>rendeltetésű építmény.</w:t>
      </w:r>
    </w:p>
    <w:p w14:paraId="7647EB0D" w14:textId="77777777" w:rsidR="00B13987" w:rsidRPr="00F657D7" w:rsidRDefault="00B13987" w:rsidP="004A067E">
      <w:pPr>
        <w:numPr>
          <w:ilvl w:val="0"/>
          <w:numId w:val="36"/>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közművesítettség mértéke: teljes.</w:t>
      </w:r>
    </w:p>
    <w:p w14:paraId="401144BD" w14:textId="77777777" w:rsidR="00B13987" w:rsidRPr="00F657D7" w:rsidRDefault="00B13987" w:rsidP="004A067E">
      <w:pPr>
        <w:numPr>
          <w:ilvl w:val="0"/>
          <w:numId w:val="36"/>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Egy telken egy fő rendeltetésű épület mellett – ami lakóépület esetén egy lakást tartalmaz – legfeljebb további 2 önálló melléképület létesíthető, de az utcai telekhatárhoz legközelebb álló fő rendeltetésű épület építménymagasságát és szélességét a további épülettömegek nem haladhatják meg.</w:t>
      </w:r>
    </w:p>
    <w:p w14:paraId="7186D99A" w14:textId="77777777" w:rsidR="00B13987" w:rsidRPr="00F657D7" w:rsidRDefault="00B13987" w:rsidP="004A067E">
      <w:pPr>
        <w:numPr>
          <w:ilvl w:val="0"/>
          <w:numId w:val="36"/>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Az </w:t>
      </w:r>
      <w:r w:rsidRPr="00F657D7">
        <w:rPr>
          <w:rFonts w:asciiTheme="minorHAnsi" w:eastAsia="Calibri" w:hAnsiTheme="minorHAnsi" w:cstheme="minorHAnsi"/>
          <w:b/>
          <w:bCs/>
          <w:sz w:val="24"/>
          <w:szCs w:val="24"/>
        </w:rPr>
        <w:t>Lf1</w:t>
      </w:r>
      <w:r w:rsidRPr="00F657D7">
        <w:rPr>
          <w:rFonts w:asciiTheme="minorHAnsi" w:eastAsia="Calibri" w:hAnsiTheme="minorHAnsi" w:cstheme="minorHAnsi"/>
          <w:sz w:val="24"/>
          <w:szCs w:val="24"/>
        </w:rPr>
        <w:t xml:space="preserve"> és az </w:t>
      </w:r>
      <w:r w:rsidRPr="00F657D7">
        <w:rPr>
          <w:rFonts w:asciiTheme="minorHAnsi" w:eastAsia="Calibri" w:hAnsiTheme="minorHAnsi" w:cstheme="minorHAnsi"/>
          <w:b/>
          <w:bCs/>
          <w:sz w:val="24"/>
          <w:szCs w:val="24"/>
        </w:rPr>
        <w:t>Lf4</w:t>
      </w:r>
      <w:r w:rsidRPr="00F657D7">
        <w:rPr>
          <w:rFonts w:asciiTheme="minorHAnsi" w:eastAsia="Calibri" w:hAnsiTheme="minorHAnsi" w:cstheme="minorHAnsi"/>
          <w:sz w:val="24"/>
          <w:szCs w:val="24"/>
        </w:rPr>
        <w:t xml:space="preserve"> övezetben az előkert mérete: 0 m.</w:t>
      </w:r>
    </w:p>
    <w:p w14:paraId="5D56EC12"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6AAB4395" w14:textId="297B8529" w:rsidR="00B13987" w:rsidRPr="00F657D7" w:rsidRDefault="00B13987" w:rsidP="00F657D7">
      <w:pPr>
        <w:spacing w:after="0" w:line="240" w:lineRule="auto"/>
        <w:jc w:val="center"/>
        <w:rPr>
          <w:rFonts w:asciiTheme="minorHAnsi" w:eastAsia="Calibri" w:hAnsiTheme="minorHAnsi" w:cstheme="minorHAnsi"/>
          <w:b/>
          <w:bCs/>
          <w:sz w:val="24"/>
          <w:szCs w:val="24"/>
        </w:rPr>
      </w:pPr>
      <w:bookmarkStart w:id="12" w:name="eddig"/>
      <w:bookmarkEnd w:id="12"/>
      <w:r w:rsidRPr="00F657D7">
        <w:rPr>
          <w:rFonts w:asciiTheme="minorHAnsi" w:eastAsia="Calibri" w:hAnsiTheme="minorHAnsi" w:cstheme="minorHAnsi"/>
          <w:b/>
          <w:sz w:val="24"/>
          <w:szCs w:val="24"/>
        </w:rPr>
        <w:t>2</w:t>
      </w:r>
      <w:r w:rsidR="00131D68">
        <w:rPr>
          <w:rFonts w:asciiTheme="minorHAnsi" w:eastAsia="Calibri" w:hAnsiTheme="minorHAnsi" w:cstheme="minorHAnsi"/>
          <w:b/>
          <w:sz w:val="24"/>
          <w:szCs w:val="24"/>
        </w:rPr>
        <w:t>3</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Településközpont vegyes terület (Vt)</w:t>
      </w:r>
    </w:p>
    <w:p w14:paraId="474C8B30"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24. §</w:t>
      </w:r>
    </w:p>
    <w:p w14:paraId="5E848508"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1CF06085" w14:textId="77777777" w:rsidR="00B13987" w:rsidRPr="00F657D7" w:rsidRDefault="00B13987" w:rsidP="004A067E">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településközpont vegyes terület több, önálló, jellemzően vegyes rendeltetésű egységet magában foglaló övezet, amely lakó és helyi   igazgatási, kereskedelmi, szolgáltató, vendéglátó, szálláshely szolgáltató, oktatási, hitéleti, egészségügyi, szociális épületek, valamint sportépítmények elhelyezésére szolgál.</w:t>
      </w:r>
    </w:p>
    <w:p w14:paraId="4CB39546" w14:textId="05516477" w:rsidR="00B13987" w:rsidRPr="00F657D7" w:rsidRDefault="00B13987" w:rsidP="004A067E">
      <w:pPr>
        <w:numPr>
          <w:ilvl w:val="0"/>
          <w:numId w:val="38"/>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építési övezetben elhelyezhetők a lakó rendeltetésű épületeken kívül:</w:t>
      </w:r>
    </w:p>
    <w:p w14:paraId="207278CC" w14:textId="77777777" w:rsidR="00B13987" w:rsidRPr="00F657D7" w:rsidRDefault="00B13987" w:rsidP="004A067E">
      <w:pPr>
        <w:numPr>
          <w:ilvl w:val="0"/>
          <w:numId w:val="39"/>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hitéleti, oktatási, szociális intézmények</w:t>
      </w:r>
    </w:p>
    <w:p w14:paraId="6290DFD5" w14:textId="77777777" w:rsidR="00B13987" w:rsidRPr="00F657D7" w:rsidRDefault="00B13987" w:rsidP="004A067E">
      <w:pPr>
        <w:numPr>
          <w:ilvl w:val="0"/>
          <w:numId w:val="39"/>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 közösségi célt szolgáló épületek,</w:t>
      </w:r>
    </w:p>
    <w:p w14:paraId="6AE7D148" w14:textId="77777777" w:rsidR="00B13987" w:rsidRPr="00F657D7" w:rsidRDefault="00B13987" w:rsidP="004A067E">
      <w:pPr>
        <w:numPr>
          <w:ilvl w:val="0"/>
          <w:numId w:val="39"/>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kereskedelmi, szolgáltató és szálláshelyet tartalmazó épületek</w:t>
      </w:r>
    </w:p>
    <w:p w14:paraId="5A54AE5E" w14:textId="77777777" w:rsidR="00B13987" w:rsidRPr="00F657D7" w:rsidRDefault="00B13987" w:rsidP="004A067E">
      <w:pPr>
        <w:numPr>
          <w:ilvl w:val="0"/>
          <w:numId w:val="39"/>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irodaépületek.</w:t>
      </w:r>
    </w:p>
    <w:p w14:paraId="7DB225AF"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365CAD1A" w14:textId="7E64FCB2"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sz w:val="24"/>
          <w:szCs w:val="24"/>
        </w:rPr>
        <w:t>2</w:t>
      </w:r>
      <w:r w:rsidR="00131D68">
        <w:rPr>
          <w:rFonts w:asciiTheme="minorHAnsi" w:eastAsia="Calibri" w:hAnsiTheme="minorHAnsi" w:cstheme="minorHAnsi"/>
          <w:b/>
          <w:sz w:val="24"/>
          <w:szCs w:val="24"/>
        </w:rPr>
        <w:t>4</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Különleges területek</w:t>
      </w:r>
    </w:p>
    <w:p w14:paraId="1C69821C"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25. §</w:t>
      </w:r>
    </w:p>
    <w:p w14:paraId="16B1207A"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2437938E" w14:textId="77777777" w:rsidR="00B13987" w:rsidRPr="00F657D7" w:rsidRDefault="00B13987" w:rsidP="00F657D7">
      <w:pPr>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 különleges területbe azok a területek tartoznak, amelyek a rajtuk elhelyezhető építmények különlegessége miatt eltérnek a többi területfelhasználási kategóriába sorolt területtől.</w:t>
      </w:r>
    </w:p>
    <w:p w14:paraId="03248103"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536AB974" w14:textId="339EC408"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2</w:t>
      </w:r>
      <w:r w:rsidR="00131D68">
        <w:rPr>
          <w:rFonts w:asciiTheme="minorHAnsi" w:hAnsiTheme="minorHAnsi" w:cstheme="minorHAnsi"/>
          <w:b/>
          <w:bCs/>
          <w:sz w:val="24"/>
          <w:szCs w:val="24"/>
        </w:rPr>
        <w:t>5</w:t>
      </w:r>
      <w:r w:rsidRPr="00F657D7">
        <w:rPr>
          <w:rFonts w:asciiTheme="minorHAnsi" w:hAnsiTheme="minorHAnsi" w:cstheme="minorHAnsi"/>
          <w:b/>
          <w:bCs/>
          <w:sz w:val="24"/>
          <w:szCs w:val="24"/>
        </w:rPr>
        <w:t>. Különleges beépítésre szánt -idegenforgalmi terület (K-id)</w:t>
      </w:r>
    </w:p>
    <w:p w14:paraId="40596A9C" w14:textId="77777777" w:rsidR="00B1398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26. §</w:t>
      </w:r>
    </w:p>
    <w:p w14:paraId="7F914622" w14:textId="77777777" w:rsidR="00571F50" w:rsidRPr="00F657D7" w:rsidRDefault="00571F50" w:rsidP="00F657D7">
      <w:pPr>
        <w:spacing w:after="0" w:line="240" w:lineRule="auto"/>
        <w:jc w:val="center"/>
        <w:rPr>
          <w:rFonts w:asciiTheme="minorHAnsi" w:hAnsiTheme="minorHAnsi" w:cstheme="minorHAnsi"/>
          <w:b/>
          <w:bCs/>
          <w:sz w:val="24"/>
          <w:szCs w:val="24"/>
        </w:rPr>
      </w:pPr>
    </w:p>
    <w:p w14:paraId="415BC9D9" w14:textId="77777777"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Szabályozási terven „K-id” jellel jelölt, idegenforgalmi terület övezetébe, az Óbudavár belterületétől nyugat felé eső, Kertalja területén a szabályozási terven jelölt, belterületbe vonásra javasolt ingatlanok tartoznak.</w:t>
      </w:r>
    </w:p>
    <w:p w14:paraId="795B683D" w14:textId="77777777"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K-id jelű övezetben olyan építmények helyezhetők el, olyan területhasznosítás engedélyezhető, amely összhangban áll a hagyományos tájhasználattal és az ember és a természet közötti összhangot erősíti.</w:t>
      </w:r>
    </w:p>
    <w:p w14:paraId="42BAE744" w14:textId="77777777"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K-id övezetben elhelyezhető:</w:t>
      </w:r>
    </w:p>
    <w:p w14:paraId="17470654"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ember és a természet egészséges kapcsolatát erősítő, az egészség helyreállítását szolgáló egészségügyi, rekreációs, sportolási, rehabilitációs építmények</w:t>
      </w:r>
    </w:p>
    <w:p w14:paraId="1ACA8A34"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létesítményt működtetők, illetve a tulajdonosok számára szolgáló lakások, az alapfunkcióval összhangban kialakított üdülő és szálláshely szolgáltató épületek</w:t>
      </w:r>
    </w:p>
    <w:p w14:paraId="67249D84"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Vendéglátó, kereskedelmi szolgáltató épületek</w:t>
      </w:r>
    </w:p>
    <w:p w14:paraId="02BBCCBD"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alapfunkció ellátását szolgáló melléképületek (műhely, takarmány-, vagy egyéb tároló)</w:t>
      </w:r>
    </w:p>
    <w:p w14:paraId="79AA24D5"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lastRenderedPageBreak/>
        <w:t>Állattartó épületek, ha azok a fő rendeltetéssel (lovaglás, lovas turizmus, hagyományos háziállat bemutató, egyéb rendeltetés) nem ellentétesek.</w:t>
      </w:r>
    </w:p>
    <w:p w14:paraId="0F53E5BD"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egyházi, oktatási, szociális épületek</w:t>
      </w:r>
    </w:p>
    <w:p w14:paraId="20A12C80" w14:textId="77777777" w:rsidR="00B13987" w:rsidRPr="00F657D7" w:rsidRDefault="00B13987" w:rsidP="004A067E">
      <w:pPr>
        <w:numPr>
          <w:ilvl w:val="0"/>
          <w:numId w:val="51"/>
        </w:numPr>
        <w:spacing w:after="0" w:line="240" w:lineRule="auto"/>
        <w:ind w:left="851"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kézműipari építmények, amennyiben az alaprendeltetést, illetve az idegenforgalmi funkciót nem zavarják</w:t>
      </w:r>
    </w:p>
    <w:p w14:paraId="6234DDC0" w14:textId="4E9B8B1D"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K-id jelű övezetben az előírások szerint szükséges parkolóhelyeket a saját telken belül, fásítottan, georács alkalmazásával kialakított, fűvel borított ökoparkolóként kell ki</w:t>
      </w:r>
      <w:r w:rsidR="00571F50">
        <w:rPr>
          <w:rFonts w:asciiTheme="minorHAnsi" w:eastAsia="Calibri" w:hAnsiTheme="minorHAnsi" w:cstheme="minorHAnsi"/>
          <w:sz w:val="24"/>
          <w:szCs w:val="24"/>
        </w:rPr>
        <w:t>a</w:t>
      </w:r>
      <w:r w:rsidRPr="00F657D7">
        <w:rPr>
          <w:rFonts w:asciiTheme="minorHAnsi" w:eastAsia="Calibri" w:hAnsiTheme="minorHAnsi" w:cstheme="minorHAnsi"/>
          <w:sz w:val="24"/>
          <w:szCs w:val="24"/>
        </w:rPr>
        <w:t>lakítani.</w:t>
      </w:r>
    </w:p>
    <w:p w14:paraId="212BF1E2" w14:textId="77777777"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egyes épületek legnagyobb bruttó alapterülete: legfeljebb 500m</w:t>
      </w:r>
      <w:r w:rsidRPr="00F657D7">
        <w:rPr>
          <w:rFonts w:asciiTheme="minorHAnsi" w:eastAsia="Calibri" w:hAnsiTheme="minorHAnsi" w:cstheme="minorHAnsi"/>
          <w:sz w:val="24"/>
          <w:szCs w:val="24"/>
          <w:vertAlign w:val="superscript"/>
        </w:rPr>
        <w:t>2</w:t>
      </w:r>
    </w:p>
    <w:p w14:paraId="2DEB2A7E" w14:textId="77777777" w:rsidR="00B13987" w:rsidRPr="00F657D7" w:rsidRDefault="00B13987" w:rsidP="004A067E">
      <w:pPr>
        <w:numPr>
          <w:ilvl w:val="0"/>
          <w:numId w:val="50"/>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épületeket az elkerülő út tengelyétől legalább 20 méter távolságra kell elhelyezni.</w:t>
      </w:r>
    </w:p>
    <w:p w14:paraId="31C9F0E0" w14:textId="77777777" w:rsidR="00B13987" w:rsidRPr="00F657D7" w:rsidRDefault="00B13987" w:rsidP="00F657D7">
      <w:pPr>
        <w:spacing w:after="0" w:line="240" w:lineRule="auto"/>
        <w:jc w:val="both"/>
        <w:rPr>
          <w:rFonts w:asciiTheme="minorHAnsi" w:hAnsiTheme="minorHAnsi" w:cstheme="minorHAnsi"/>
          <w:sz w:val="24"/>
          <w:szCs w:val="24"/>
        </w:rPr>
      </w:pPr>
    </w:p>
    <w:p w14:paraId="50FB9532"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VI. FEJEZET</w:t>
      </w:r>
    </w:p>
    <w:p w14:paraId="5E978225" w14:textId="77777777" w:rsidR="00B13987" w:rsidRPr="00F657D7" w:rsidRDefault="00B13987" w:rsidP="00F657D7">
      <w:pPr>
        <w:keepNext/>
        <w:spacing w:after="0" w:line="240" w:lineRule="auto"/>
        <w:jc w:val="center"/>
        <w:rPr>
          <w:rFonts w:asciiTheme="minorHAnsi" w:hAnsiTheme="minorHAnsi" w:cstheme="minorHAnsi"/>
          <w:b/>
          <w:bCs/>
          <w:caps/>
          <w:sz w:val="24"/>
          <w:szCs w:val="24"/>
          <w:lang w:eastAsia="hu-HU"/>
        </w:rPr>
      </w:pPr>
      <w:r w:rsidRPr="00F657D7">
        <w:rPr>
          <w:rFonts w:asciiTheme="minorHAnsi" w:hAnsiTheme="minorHAnsi" w:cstheme="minorHAnsi"/>
          <w:b/>
          <w:bCs/>
          <w:caps/>
          <w:sz w:val="24"/>
          <w:szCs w:val="24"/>
          <w:lang w:eastAsia="hu-HU"/>
        </w:rPr>
        <w:t>Beépítésre nem szánt övezetek előírásai</w:t>
      </w:r>
    </w:p>
    <w:p w14:paraId="75689D41" w14:textId="77777777" w:rsidR="00B13987" w:rsidRPr="00F657D7" w:rsidRDefault="00B13987" w:rsidP="00F657D7">
      <w:pPr>
        <w:keepNext/>
        <w:spacing w:after="0" w:line="240" w:lineRule="auto"/>
        <w:jc w:val="center"/>
        <w:rPr>
          <w:rFonts w:asciiTheme="minorHAnsi" w:hAnsiTheme="minorHAnsi" w:cstheme="minorHAnsi"/>
          <w:sz w:val="24"/>
          <w:szCs w:val="24"/>
          <w:lang w:eastAsia="hu-HU"/>
        </w:rPr>
      </w:pPr>
    </w:p>
    <w:p w14:paraId="4965C252" w14:textId="22C3DCEE"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2</w:t>
      </w:r>
      <w:r w:rsidR="00131D68">
        <w:rPr>
          <w:rFonts w:asciiTheme="minorHAnsi" w:eastAsia="Calibri" w:hAnsiTheme="minorHAnsi" w:cstheme="minorHAnsi"/>
          <w:b/>
          <w:bCs/>
          <w:sz w:val="24"/>
          <w:szCs w:val="24"/>
        </w:rPr>
        <w:t>6</w:t>
      </w:r>
      <w:r w:rsidRPr="00F657D7">
        <w:rPr>
          <w:rFonts w:asciiTheme="minorHAnsi" w:eastAsia="Calibri" w:hAnsiTheme="minorHAnsi" w:cstheme="minorHAnsi"/>
          <w:b/>
          <w:bCs/>
          <w:sz w:val="24"/>
          <w:szCs w:val="24"/>
        </w:rPr>
        <w:t xml:space="preserve">. A beépítésre nem </w:t>
      </w:r>
      <w:r w:rsidRPr="00F657D7">
        <w:rPr>
          <w:rFonts w:asciiTheme="minorHAnsi" w:eastAsia="Calibri" w:hAnsiTheme="minorHAnsi" w:cstheme="minorHAnsi"/>
          <w:b/>
          <w:sz w:val="24"/>
          <w:szCs w:val="24"/>
        </w:rPr>
        <w:t>szánt</w:t>
      </w:r>
      <w:r w:rsidRPr="00F657D7">
        <w:rPr>
          <w:rFonts w:asciiTheme="minorHAnsi" w:eastAsia="Calibri" w:hAnsiTheme="minorHAnsi" w:cstheme="minorHAnsi"/>
          <w:b/>
          <w:bCs/>
          <w:sz w:val="24"/>
          <w:szCs w:val="24"/>
        </w:rPr>
        <w:t xml:space="preserve"> területek általános előírásai</w:t>
      </w:r>
    </w:p>
    <w:p w14:paraId="5FDC996E"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sz w:val="24"/>
          <w:szCs w:val="24"/>
          <w:lang w:eastAsia="hu-HU"/>
        </w:rPr>
        <w:t>27</w:t>
      </w:r>
      <w:r w:rsidRPr="00F657D7">
        <w:rPr>
          <w:rFonts w:asciiTheme="minorHAnsi" w:hAnsiTheme="minorHAnsi" w:cstheme="minorHAnsi"/>
          <w:b/>
          <w:bCs/>
          <w:sz w:val="24"/>
          <w:szCs w:val="24"/>
          <w:lang w:eastAsia="hu-HU"/>
        </w:rPr>
        <w:t>. §</w:t>
      </w:r>
    </w:p>
    <w:p w14:paraId="2CF70267" w14:textId="77777777" w:rsidR="00B13987" w:rsidRPr="00F657D7" w:rsidRDefault="00B13987" w:rsidP="00F657D7">
      <w:pPr>
        <w:spacing w:after="0" w:line="240" w:lineRule="auto"/>
        <w:jc w:val="center"/>
        <w:rPr>
          <w:rFonts w:asciiTheme="minorHAnsi" w:hAnsiTheme="minorHAnsi" w:cstheme="minorHAnsi"/>
          <w:b/>
          <w:bCs/>
          <w:sz w:val="24"/>
          <w:szCs w:val="24"/>
          <w:lang w:eastAsia="hu-HU"/>
        </w:rPr>
      </w:pPr>
    </w:p>
    <w:p w14:paraId="1B240369" w14:textId="77777777" w:rsidR="00B13987" w:rsidRPr="00F657D7" w:rsidRDefault="00B13987" w:rsidP="004A067E">
      <w:pPr>
        <w:numPr>
          <w:ilvl w:val="0"/>
          <w:numId w:val="40"/>
        </w:numPr>
        <w:tabs>
          <w:tab w:val="clear" w:pos="36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beépítésre nem szánt területek övezetekre tagozódnak, ezek beépítésének feltételeit az egyes övezetek előírásai tartalmazzák. A területeket ennek megfelelően rendeltetésszerűen kell használni.</w:t>
      </w:r>
    </w:p>
    <w:p w14:paraId="4FA38C64" w14:textId="77777777" w:rsidR="00B13987" w:rsidRPr="00F657D7" w:rsidRDefault="00B13987" w:rsidP="004A067E">
      <w:pPr>
        <w:numPr>
          <w:ilvl w:val="0"/>
          <w:numId w:val="40"/>
        </w:numPr>
        <w:tabs>
          <w:tab w:val="clear" w:pos="36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egyes övezetekben az adott övezetre meghatározott rendeltetésű építmények helyezhetők el, alakíthatók ki.</w:t>
      </w:r>
    </w:p>
    <w:p w14:paraId="504DA97A" w14:textId="77777777" w:rsidR="00B13987" w:rsidRPr="00F657D7" w:rsidRDefault="00B13987" w:rsidP="004A067E">
      <w:pPr>
        <w:numPr>
          <w:ilvl w:val="0"/>
          <w:numId w:val="40"/>
        </w:numPr>
        <w:tabs>
          <w:tab w:val="clear" w:pos="36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beépítésre nem szánt területen 3000 m2-nél kisebb telek - közlekedési, közműelhelyezési és hírközlési terület, zöldterület, erdőterület, illetve a közlekedési, közműelhelyezési és hírközlési területek kialakítása után visszamaradó mezőgazdasági és erdőterület települési területfelhasználási egység kivételével - nem alakítható ki.</w:t>
      </w:r>
    </w:p>
    <w:p w14:paraId="4E6B7C4B" w14:textId="77777777" w:rsidR="00B13987" w:rsidRPr="00F657D7" w:rsidRDefault="00B13987" w:rsidP="004A067E">
      <w:pPr>
        <w:numPr>
          <w:ilvl w:val="0"/>
          <w:numId w:val="40"/>
        </w:numPr>
        <w:tabs>
          <w:tab w:val="clear" w:pos="36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beépíthető telek szabályai:</w:t>
      </w:r>
    </w:p>
    <w:p w14:paraId="0C8C3452" w14:textId="77777777" w:rsidR="00B13987" w:rsidRPr="00F657D7" w:rsidRDefault="00B13987" w:rsidP="004A067E">
      <w:pPr>
        <w:numPr>
          <w:ilvl w:val="0"/>
          <w:numId w:val="56"/>
        </w:numPr>
        <w:tabs>
          <w:tab w:val="clear" w:pos="1440"/>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2700 m2-nél kisebb telek nem építhető be.</w:t>
      </w:r>
    </w:p>
    <w:p w14:paraId="79BFF6EA" w14:textId="77777777" w:rsidR="00B13987" w:rsidRPr="00F657D7" w:rsidRDefault="00B13987" w:rsidP="004A067E">
      <w:pPr>
        <w:numPr>
          <w:ilvl w:val="0"/>
          <w:numId w:val="56"/>
        </w:numPr>
        <w:tabs>
          <w:tab w:val="clear" w:pos="1440"/>
          <w:tab w:val="left" w:pos="1134"/>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szántó művelési ágba sorolt terület nem építhető be.</w:t>
      </w:r>
    </w:p>
    <w:p w14:paraId="54707A00" w14:textId="77777777" w:rsidR="00B13987" w:rsidRPr="00F657D7" w:rsidRDefault="00B13987" w:rsidP="00F657D7">
      <w:pPr>
        <w:keepNext/>
        <w:spacing w:after="0" w:line="240" w:lineRule="auto"/>
        <w:jc w:val="center"/>
        <w:rPr>
          <w:rFonts w:asciiTheme="minorHAnsi" w:hAnsiTheme="minorHAnsi" w:cstheme="minorHAnsi"/>
          <w:color w:val="FF0000"/>
          <w:sz w:val="24"/>
          <w:szCs w:val="24"/>
          <w:lang w:eastAsia="hu-HU"/>
        </w:rPr>
      </w:pPr>
    </w:p>
    <w:p w14:paraId="0485DFAE" w14:textId="20ABEA60" w:rsidR="00B13987" w:rsidRPr="00F657D7" w:rsidRDefault="00B13987" w:rsidP="00F657D7">
      <w:pPr>
        <w:spacing w:after="0" w:line="240" w:lineRule="auto"/>
        <w:jc w:val="center"/>
        <w:rPr>
          <w:rFonts w:asciiTheme="minorHAnsi" w:eastAsia="Calibri" w:hAnsiTheme="minorHAnsi" w:cstheme="minorHAnsi"/>
          <w:b/>
          <w:bCs/>
          <w:sz w:val="24"/>
          <w:szCs w:val="24"/>
        </w:rPr>
      </w:pPr>
      <w:r w:rsidRPr="00F657D7">
        <w:rPr>
          <w:rFonts w:asciiTheme="minorHAnsi" w:eastAsia="Calibri" w:hAnsiTheme="minorHAnsi" w:cstheme="minorHAnsi"/>
          <w:b/>
          <w:sz w:val="24"/>
          <w:szCs w:val="24"/>
        </w:rPr>
        <w:t>2</w:t>
      </w:r>
      <w:r w:rsidR="00131D68">
        <w:rPr>
          <w:rFonts w:asciiTheme="minorHAnsi" w:eastAsia="Calibri" w:hAnsiTheme="minorHAnsi" w:cstheme="minorHAnsi"/>
          <w:b/>
          <w:sz w:val="24"/>
          <w:szCs w:val="24"/>
        </w:rPr>
        <w:t>7</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Zöldterület - közkert</w:t>
      </w:r>
    </w:p>
    <w:p w14:paraId="1EE2BE13" w14:textId="77777777" w:rsidR="00B13987" w:rsidRPr="00F657D7" w:rsidRDefault="00B13987" w:rsidP="00F657D7">
      <w:pPr>
        <w:keepNext/>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28. §</w:t>
      </w:r>
    </w:p>
    <w:p w14:paraId="7BA2AAA7" w14:textId="77777777" w:rsidR="00B13987" w:rsidRPr="00F657D7" w:rsidRDefault="00B13987" w:rsidP="00F657D7">
      <w:pPr>
        <w:keepNext/>
        <w:spacing w:after="0" w:line="240" w:lineRule="auto"/>
        <w:jc w:val="center"/>
        <w:rPr>
          <w:rFonts w:asciiTheme="minorHAnsi" w:hAnsiTheme="minorHAnsi" w:cstheme="minorHAnsi"/>
          <w:b/>
          <w:color w:val="FF0000"/>
          <w:sz w:val="24"/>
          <w:szCs w:val="24"/>
          <w:lang w:eastAsia="hu-HU"/>
        </w:rPr>
      </w:pPr>
    </w:p>
    <w:p w14:paraId="2A79BB03" w14:textId="77777777" w:rsidR="00B13987" w:rsidRPr="00F657D7" w:rsidRDefault="00B13987" w:rsidP="004A067E">
      <w:pPr>
        <w:numPr>
          <w:ilvl w:val="0"/>
          <w:numId w:val="47"/>
        </w:numPr>
        <w:tabs>
          <w:tab w:val="clear" w:pos="720"/>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Zöldterület (közkert, közpark) – a szabályozási terven </w:t>
      </w:r>
      <w:r w:rsidRPr="00F657D7">
        <w:rPr>
          <w:rFonts w:asciiTheme="minorHAnsi" w:hAnsiTheme="minorHAnsi" w:cstheme="minorHAnsi"/>
          <w:b/>
          <w:sz w:val="24"/>
          <w:szCs w:val="24"/>
        </w:rPr>
        <w:t xml:space="preserve">Zkk, Zkp </w:t>
      </w:r>
      <w:r w:rsidRPr="00F657D7">
        <w:rPr>
          <w:rFonts w:asciiTheme="minorHAnsi" w:hAnsiTheme="minorHAnsi" w:cstheme="minorHAnsi"/>
          <w:sz w:val="24"/>
          <w:szCs w:val="24"/>
        </w:rPr>
        <w:t>jellel jelölt övezetek, amelyek állandóan növényzettel fedett, a település klimatikus viszonyainak megőrzését, javítását, ökológiai rendszerének védelmét, valamint a pihenést, testedzést szolgáló közterületek.</w:t>
      </w:r>
    </w:p>
    <w:p w14:paraId="1B081CC3" w14:textId="77777777" w:rsidR="00B13987" w:rsidRPr="00F657D7" w:rsidRDefault="00B13987" w:rsidP="004A067E">
      <w:pPr>
        <w:numPr>
          <w:ilvl w:val="0"/>
          <w:numId w:val="47"/>
        </w:numPr>
        <w:tabs>
          <w:tab w:val="clear" w:pos="720"/>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t>Zöldterület övezetbe tartozó telkek nem oszthatók meg.</w:t>
      </w:r>
    </w:p>
    <w:p w14:paraId="214420EF" w14:textId="77777777" w:rsidR="00B13987" w:rsidRPr="00F657D7" w:rsidRDefault="00B13987" w:rsidP="004A067E">
      <w:pPr>
        <w:numPr>
          <w:ilvl w:val="0"/>
          <w:numId w:val="47"/>
        </w:numPr>
        <w:tabs>
          <w:tab w:val="clear" w:pos="720"/>
        </w:tabs>
        <w:spacing w:after="0" w:line="240" w:lineRule="auto"/>
        <w:ind w:left="426" w:hanging="425"/>
        <w:jc w:val="both"/>
        <w:rPr>
          <w:rFonts w:asciiTheme="minorHAnsi" w:eastAsia="Batang" w:hAnsiTheme="minorHAnsi" w:cstheme="minorHAnsi"/>
          <w:color w:val="000000"/>
          <w:sz w:val="24"/>
          <w:szCs w:val="24"/>
        </w:rPr>
      </w:pPr>
      <w:r w:rsidRPr="00F657D7">
        <w:rPr>
          <w:rFonts w:asciiTheme="minorHAnsi" w:hAnsiTheme="minorHAnsi" w:cstheme="minorHAnsi"/>
          <w:sz w:val="24"/>
          <w:szCs w:val="24"/>
        </w:rPr>
        <w:t xml:space="preserve">A </w:t>
      </w:r>
      <w:r w:rsidRPr="00F657D7">
        <w:rPr>
          <w:rFonts w:asciiTheme="minorHAnsi" w:hAnsiTheme="minorHAnsi" w:cstheme="minorHAnsi"/>
          <w:b/>
          <w:sz w:val="24"/>
          <w:szCs w:val="24"/>
        </w:rPr>
        <w:t>Zkk</w:t>
      </w:r>
      <w:r w:rsidRPr="00F657D7">
        <w:rPr>
          <w:rFonts w:asciiTheme="minorHAnsi" w:hAnsiTheme="minorHAnsi" w:cstheme="minorHAnsi"/>
          <w:sz w:val="24"/>
          <w:szCs w:val="24"/>
        </w:rPr>
        <w:t xml:space="preserve"> jelű övezetben épület nem létesíthető.</w:t>
      </w:r>
    </w:p>
    <w:p w14:paraId="4DB03E3A" w14:textId="77777777" w:rsidR="00B13987" w:rsidRPr="00F657D7" w:rsidRDefault="00B13987" w:rsidP="004A067E">
      <w:pPr>
        <w:numPr>
          <w:ilvl w:val="0"/>
          <w:numId w:val="47"/>
        </w:numPr>
        <w:tabs>
          <w:tab w:val="clear" w:pos="720"/>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A </w:t>
      </w:r>
      <w:r w:rsidRPr="00F657D7">
        <w:rPr>
          <w:rFonts w:asciiTheme="minorHAnsi" w:hAnsiTheme="minorHAnsi" w:cstheme="minorHAnsi"/>
          <w:b/>
          <w:sz w:val="24"/>
          <w:szCs w:val="24"/>
        </w:rPr>
        <w:t>Zkk</w:t>
      </w:r>
      <w:r w:rsidRPr="00F657D7">
        <w:rPr>
          <w:rFonts w:asciiTheme="minorHAnsi" w:hAnsiTheme="minorHAnsi" w:cstheme="minorHAnsi"/>
          <w:sz w:val="24"/>
          <w:szCs w:val="24"/>
        </w:rPr>
        <w:t xml:space="preserve"> jelű övezetben az alábbi építmények helyezhetők el</w:t>
      </w:r>
    </w:p>
    <w:p w14:paraId="7D5002E5" w14:textId="77777777" w:rsidR="00B13987" w:rsidRPr="00F657D7" w:rsidRDefault="00B13987" w:rsidP="004A067E">
      <w:pPr>
        <w:numPr>
          <w:ilvl w:val="0"/>
          <w:numId w:val="52"/>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pihenést és testedzést szolgáló építmény,</w:t>
      </w:r>
    </w:p>
    <w:p w14:paraId="018C0481" w14:textId="77777777" w:rsidR="00B13987" w:rsidRPr="00F657D7" w:rsidRDefault="00B13987" w:rsidP="004A067E">
      <w:pPr>
        <w:numPr>
          <w:ilvl w:val="0"/>
          <w:numId w:val="52"/>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játszótér építményei,</w:t>
      </w:r>
    </w:p>
    <w:p w14:paraId="73957F55" w14:textId="77777777" w:rsidR="00B13987" w:rsidRPr="00F657D7" w:rsidRDefault="00B13987" w:rsidP="004A067E">
      <w:pPr>
        <w:numPr>
          <w:ilvl w:val="0"/>
          <w:numId w:val="52"/>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köztárgyak, műtárgyak,</w:t>
      </w:r>
    </w:p>
    <w:p w14:paraId="4942E21B" w14:textId="77777777" w:rsidR="00B13987" w:rsidRPr="00F657D7" w:rsidRDefault="00B13987" w:rsidP="004A067E">
      <w:pPr>
        <w:numPr>
          <w:ilvl w:val="0"/>
          <w:numId w:val="52"/>
        </w:numPr>
        <w:tabs>
          <w:tab w:val="clear" w:pos="1495"/>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kerti építmények (pergola, pavilon),</w:t>
      </w:r>
    </w:p>
    <w:p w14:paraId="25E8FF5A" w14:textId="77777777" w:rsidR="00B13987" w:rsidRPr="00F657D7" w:rsidRDefault="00B13987" w:rsidP="004A067E">
      <w:pPr>
        <w:numPr>
          <w:ilvl w:val="0"/>
          <w:numId w:val="52"/>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zöldterület fenntartásához szükséges építmény.</w:t>
      </w:r>
    </w:p>
    <w:p w14:paraId="7698D57E" w14:textId="77777777" w:rsidR="00B13987" w:rsidRPr="00F657D7" w:rsidRDefault="00B13987" w:rsidP="004A067E">
      <w:pPr>
        <w:numPr>
          <w:ilvl w:val="0"/>
          <w:numId w:val="47"/>
        </w:numPr>
        <w:tabs>
          <w:tab w:val="clear" w:pos="720"/>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A </w:t>
      </w:r>
      <w:r w:rsidRPr="00F657D7">
        <w:rPr>
          <w:rFonts w:asciiTheme="minorHAnsi" w:hAnsiTheme="minorHAnsi" w:cstheme="minorHAnsi"/>
          <w:b/>
          <w:sz w:val="24"/>
          <w:szCs w:val="24"/>
        </w:rPr>
        <w:t xml:space="preserve">Zkk </w:t>
      </w:r>
      <w:r w:rsidRPr="00F657D7">
        <w:rPr>
          <w:rFonts w:asciiTheme="minorHAnsi" w:hAnsiTheme="minorHAnsi" w:cstheme="minorHAnsi"/>
          <w:sz w:val="24"/>
          <w:szCs w:val="24"/>
        </w:rPr>
        <w:t>jelű övezet telkein a zöldterület legalább 70%-át növényzettel fedetten kell kialakítani. Az övezetben minden egyes telek 50 m2-e után legalább 1 db közepes vagy nagyméretű lombkoronát nevelő lombhullató fát kell telepíteni.</w:t>
      </w:r>
    </w:p>
    <w:p w14:paraId="60432CA5" w14:textId="77777777" w:rsidR="00B13987" w:rsidRPr="00F657D7" w:rsidRDefault="00B13987" w:rsidP="004A067E">
      <w:pPr>
        <w:numPr>
          <w:ilvl w:val="0"/>
          <w:numId w:val="47"/>
        </w:numPr>
        <w:tabs>
          <w:tab w:val="clear" w:pos="720"/>
          <w:tab w:val="left" w:pos="567"/>
        </w:tabs>
        <w:spacing w:after="0" w:line="240" w:lineRule="auto"/>
        <w:ind w:left="426" w:hanging="425"/>
        <w:jc w:val="both"/>
        <w:rPr>
          <w:rFonts w:asciiTheme="minorHAnsi" w:hAnsiTheme="minorHAnsi" w:cstheme="minorHAnsi"/>
          <w:sz w:val="24"/>
          <w:szCs w:val="24"/>
        </w:rPr>
      </w:pPr>
      <w:bookmarkStart w:id="13" w:name="_Hlk123662566"/>
      <w:r w:rsidRPr="00F657D7">
        <w:rPr>
          <w:rFonts w:asciiTheme="minorHAnsi" w:hAnsiTheme="minorHAnsi" w:cstheme="minorHAnsi"/>
          <w:sz w:val="24"/>
          <w:szCs w:val="24"/>
        </w:rPr>
        <w:t xml:space="preserve">A </w:t>
      </w:r>
      <w:r w:rsidRPr="00F657D7">
        <w:rPr>
          <w:rFonts w:asciiTheme="minorHAnsi" w:hAnsiTheme="minorHAnsi" w:cstheme="minorHAnsi"/>
          <w:b/>
          <w:sz w:val="24"/>
          <w:szCs w:val="24"/>
        </w:rPr>
        <w:t>Zkp</w:t>
      </w:r>
      <w:r w:rsidRPr="00F657D7">
        <w:rPr>
          <w:rFonts w:asciiTheme="minorHAnsi" w:hAnsiTheme="minorHAnsi" w:cstheme="minorHAnsi"/>
          <w:sz w:val="24"/>
          <w:szCs w:val="24"/>
        </w:rPr>
        <w:t xml:space="preserve"> jelű övezetben a telekhatártól számított 5 m-en belül épület nem helyezhető el.</w:t>
      </w:r>
    </w:p>
    <w:p w14:paraId="0C14A91C" w14:textId="77777777" w:rsidR="00B13987" w:rsidRPr="00F657D7" w:rsidRDefault="00B13987" w:rsidP="004A067E">
      <w:pPr>
        <w:numPr>
          <w:ilvl w:val="0"/>
          <w:numId w:val="47"/>
        </w:numPr>
        <w:tabs>
          <w:tab w:val="clear" w:pos="720"/>
          <w:tab w:val="left" w:pos="567"/>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lastRenderedPageBreak/>
        <w:t xml:space="preserve">A </w:t>
      </w:r>
      <w:r w:rsidRPr="00F657D7">
        <w:rPr>
          <w:rFonts w:asciiTheme="minorHAnsi" w:hAnsiTheme="minorHAnsi" w:cstheme="minorHAnsi"/>
          <w:b/>
          <w:sz w:val="24"/>
          <w:szCs w:val="24"/>
        </w:rPr>
        <w:t>Zkp</w:t>
      </w:r>
      <w:r w:rsidRPr="00F657D7">
        <w:rPr>
          <w:rFonts w:asciiTheme="minorHAnsi" w:hAnsiTheme="minorHAnsi" w:cstheme="minorHAnsi"/>
          <w:sz w:val="24"/>
          <w:szCs w:val="24"/>
        </w:rPr>
        <w:t xml:space="preserve"> jelű övezet telkeinek legnagyobb beépítettsége 3%. A legnagyobb épületmagasság 4,5m lehet.</w:t>
      </w:r>
    </w:p>
    <w:p w14:paraId="0FA8519F" w14:textId="77777777" w:rsidR="00B13987" w:rsidRPr="00F657D7" w:rsidRDefault="00B13987" w:rsidP="004A067E">
      <w:pPr>
        <w:numPr>
          <w:ilvl w:val="0"/>
          <w:numId w:val="47"/>
        </w:numPr>
        <w:tabs>
          <w:tab w:val="clear" w:pos="720"/>
          <w:tab w:val="left" w:pos="567"/>
        </w:tabs>
        <w:spacing w:after="0" w:line="240" w:lineRule="auto"/>
        <w:ind w:left="426"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A </w:t>
      </w:r>
      <w:r w:rsidRPr="00F657D7">
        <w:rPr>
          <w:rFonts w:asciiTheme="minorHAnsi" w:hAnsiTheme="minorHAnsi" w:cstheme="minorHAnsi"/>
          <w:b/>
          <w:sz w:val="24"/>
          <w:szCs w:val="24"/>
        </w:rPr>
        <w:t>Zkp</w:t>
      </w:r>
      <w:r w:rsidRPr="00F657D7">
        <w:rPr>
          <w:rFonts w:asciiTheme="minorHAnsi" w:hAnsiTheme="minorHAnsi" w:cstheme="minorHAnsi"/>
          <w:sz w:val="24"/>
          <w:szCs w:val="24"/>
        </w:rPr>
        <w:t xml:space="preserve"> jelű övezetben elhelyezhető:</w:t>
      </w:r>
    </w:p>
    <w:p w14:paraId="474FE7F3" w14:textId="77777777" w:rsidR="00B13987" w:rsidRPr="00F657D7" w:rsidRDefault="00B13987" w:rsidP="004A067E">
      <w:pPr>
        <w:numPr>
          <w:ilvl w:val="0"/>
          <w:numId w:val="48"/>
        </w:numPr>
        <w:tabs>
          <w:tab w:val="clear" w:pos="1428"/>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pihenést és testedzést szolgáló építmény,</w:t>
      </w:r>
    </w:p>
    <w:p w14:paraId="5F822F0A" w14:textId="77777777" w:rsidR="00B13987" w:rsidRPr="00F657D7" w:rsidRDefault="00B13987" w:rsidP="004A067E">
      <w:pPr>
        <w:numPr>
          <w:ilvl w:val="0"/>
          <w:numId w:val="48"/>
        </w:numPr>
        <w:tabs>
          <w:tab w:val="clear" w:pos="1428"/>
        </w:tabs>
        <w:spacing w:after="0" w:line="240" w:lineRule="auto"/>
        <w:ind w:left="851" w:hanging="425"/>
        <w:contextualSpacing/>
        <w:jc w:val="both"/>
        <w:rPr>
          <w:rFonts w:asciiTheme="minorHAnsi" w:hAnsiTheme="minorHAnsi" w:cstheme="minorHAnsi"/>
          <w:sz w:val="24"/>
          <w:szCs w:val="24"/>
          <w:lang w:eastAsia="hu-HU"/>
        </w:rPr>
      </w:pPr>
      <w:r w:rsidRPr="00F657D7">
        <w:rPr>
          <w:rFonts w:asciiTheme="minorHAnsi" w:eastAsia="Calibri" w:hAnsiTheme="minorHAnsi" w:cstheme="minorHAnsi"/>
          <w:sz w:val="24"/>
          <w:szCs w:val="24"/>
        </w:rPr>
        <w:t xml:space="preserve">sportpálya, </w:t>
      </w:r>
      <w:r w:rsidRPr="00F657D7">
        <w:rPr>
          <w:rFonts w:asciiTheme="minorHAnsi" w:hAnsiTheme="minorHAnsi" w:cstheme="minorHAnsi"/>
          <w:sz w:val="24"/>
          <w:szCs w:val="24"/>
          <w:lang w:eastAsia="hu-HU"/>
        </w:rPr>
        <w:t>játszótér építményei,</w:t>
      </w:r>
    </w:p>
    <w:p w14:paraId="205383B4" w14:textId="77777777" w:rsidR="00B13987" w:rsidRPr="00F657D7" w:rsidRDefault="00B13987" w:rsidP="004A067E">
      <w:pPr>
        <w:numPr>
          <w:ilvl w:val="0"/>
          <w:numId w:val="48"/>
        </w:numPr>
        <w:tabs>
          <w:tab w:val="clear" w:pos="1428"/>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kerti építmények (pergola, pavilon, lelátó),</w:t>
      </w:r>
    </w:p>
    <w:p w14:paraId="3EF0478A" w14:textId="77777777" w:rsidR="00B13987" w:rsidRPr="00F657D7" w:rsidRDefault="00B13987" w:rsidP="004A067E">
      <w:pPr>
        <w:numPr>
          <w:ilvl w:val="0"/>
          <w:numId w:val="48"/>
        </w:numPr>
        <w:tabs>
          <w:tab w:val="clear" w:pos="1428"/>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vendéglátó épületek,</w:t>
      </w:r>
    </w:p>
    <w:p w14:paraId="22F546FC" w14:textId="77777777" w:rsidR="00B13987" w:rsidRPr="00F657D7" w:rsidRDefault="00B13987" w:rsidP="004A067E">
      <w:pPr>
        <w:numPr>
          <w:ilvl w:val="0"/>
          <w:numId w:val="48"/>
        </w:numPr>
        <w:tabs>
          <w:tab w:val="clear" w:pos="1428"/>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a közpark fenntartásához szükséges építmény, valamint</w:t>
      </w:r>
    </w:p>
    <w:p w14:paraId="36B100D2" w14:textId="77777777" w:rsidR="00B13987" w:rsidRPr="00F657D7" w:rsidRDefault="00B13987" w:rsidP="004A067E">
      <w:pPr>
        <w:numPr>
          <w:ilvl w:val="0"/>
          <w:numId w:val="48"/>
        </w:numPr>
        <w:tabs>
          <w:tab w:val="clear" w:pos="1428"/>
        </w:tabs>
        <w:spacing w:after="0" w:line="240" w:lineRule="auto"/>
        <w:ind w:left="851" w:hanging="425"/>
        <w:jc w:val="both"/>
        <w:rPr>
          <w:rFonts w:asciiTheme="minorHAnsi" w:hAnsiTheme="minorHAnsi" w:cstheme="minorHAnsi"/>
          <w:sz w:val="24"/>
          <w:szCs w:val="24"/>
        </w:rPr>
      </w:pPr>
      <w:r w:rsidRPr="00F657D7">
        <w:rPr>
          <w:rFonts w:asciiTheme="minorHAnsi" w:hAnsiTheme="minorHAnsi" w:cstheme="minorHAnsi"/>
          <w:sz w:val="24"/>
          <w:szCs w:val="24"/>
        </w:rPr>
        <w:t>rendezvényekhez kapcsolódó ideiglenes építmények (pl. sátor, színpad).</w:t>
      </w:r>
    </w:p>
    <w:p w14:paraId="3F7958DF" w14:textId="77777777" w:rsidR="00B13987" w:rsidRPr="00F657D7" w:rsidRDefault="00B13987" w:rsidP="004A067E">
      <w:pPr>
        <w:numPr>
          <w:ilvl w:val="0"/>
          <w:numId w:val="47"/>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 xml:space="preserve">A </w:t>
      </w:r>
      <w:r w:rsidRPr="00F657D7">
        <w:rPr>
          <w:rFonts w:asciiTheme="minorHAnsi" w:hAnsiTheme="minorHAnsi" w:cstheme="minorHAnsi"/>
          <w:b/>
          <w:bCs/>
          <w:sz w:val="24"/>
          <w:szCs w:val="24"/>
        </w:rPr>
        <w:t>Zkp</w:t>
      </w:r>
      <w:r w:rsidRPr="00F657D7">
        <w:rPr>
          <w:rFonts w:asciiTheme="minorHAnsi" w:hAnsiTheme="minorHAnsi" w:cstheme="minorHAnsi"/>
          <w:sz w:val="24"/>
          <w:szCs w:val="24"/>
        </w:rPr>
        <w:t xml:space="preserve"> övezet telkei területének legalább 70 %-t növényzettel fedetten kell kialakítani. Parkoló csak ökoparkoló jelleggel, gyepburkolatú műanyagráccsal alakítható ki. Az övezet minden 500 m2-e után legalább 1 darab, legalább 8 méter átmérőjű lombkoronát nevelő lombhullató fát kell ültetni.</w:t>
      </w:r>
    </w:p>
    <w:bookmarkEnd w:id="13"/>
    <w:p w14:paraId="2D534206" w14:textId="77777777" w:rsidR="00B13987" w:rsidRPr="00F657D7" w:rsidRDefault="00B13987" w:rsidP="004A067E">
      <w:pPr>
        <w:numPr>
          <w:ilvl w:val="0"/>
          <w:numId w:val="47"/>
        </w:numPr>
        <w:tabs>
          <w:tab w:val="clear" w:pos="720"/>
        </w:tabs>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Zöldterületen közlekedési, föld feletti közmű- és hírközlési műtárgyak, berendezések – gyalogos és kerékpárút, valamint közvilágítás kivételével – nem helyezhetők el.</w:t>
      </w:r>
    </w:p>
    <w:p w14:paraId="03975A01" w14:textId="77777777" w:rsidR="00B13987" w:rsidRPr="00F657D7" w:rsidRDefault="00B13987" w:rsidP="00F657D7">
      <w:pPr>
        <w:spacing w:after="0" w:line="240" w:lineRule="auto"/>
        <w:jc w:val="center"/>
        <w:rPr>
          <w:rFonts w:asciiTheme="minorHAnsi" w:eastAsia="Calibri" w:hAnsiTheme="minorHAnsi" w:cstheme="minorHAnsi"/>
          <w:b/>
          <w:sz w:val="24"/>
          <w:szCs w:val="24"/>
        </w:rPr>
      </w:pPr>
      <w:bookmarkStart w:id="14" w:name="_Toc233606923"/>
      <w:bookmarkEnd w:id="14"/>
    </w:p>
    <w:p w14:paraId="60647EE0" w14:textId="5A8C4254"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2</w:t>
      </w:r>
      <w:r w:rsidR="00131D68">
        <w:rPr>
          <w:rFonts w:asciiTheme="minorHAnsi" w:eastAsia="Calibri" w:hAnsiTheme="minorHAnsi" w:cstheme="minorHAnsi"/>
          <w:b/>
          <w:sz w:val="24"/>
          <w:szCs w:val="24"/>
        </w:rPr>
        <w:t>8</w:t>
      </w:r>
      <w:r w:rsidRPr="00F657D7">
        <w:rPr>
          <w:rFonts w:asciiTheme="minorHAnsi" w:eastAsia="Calibri" w:hAnsiTheme="minorHAnsi" w:cstheme="minorHAnsi"/>
          <w:b/>
          <w:sz w:val="24"/>
          <w:szCs w:val="24"/>
        </w:rPr>
        <w:t xml:space="preserve">. Erdőterület – </w:t>
      </w:r>
      <w:r w:rsidRPr="00F657D7">
        <w:rPr>
          <w:rFonts w:asciiTheme="minorHAnsi" w:eastAsia="Calibri" w:hAnsiTheme="minorHAnsi" w:cstheme="minorHAnsi"/>
          <w:b/>
          <w:bCs/>
          <w:sz w:val="24"/>
          <w:szCs w:val="24"/>
        </w:rPr>
        <w:t>védelmi</w:t>
      </w:r>
      <w:r w:rsidRPr="00F657D7">
        <w:rPr>
          <w:rFonts w:asciiTheme="minorHAnsi" w:eastAsia="Calibri" w:hAnsiTheme="minorHAnsi" w:cstheme="minorHAnsi"/>
          <w:b/>
          <w:sz w:val="24"/>
          <w:szCs w:val="24"/>
        </w:rPr>
        <w:t xml:space="preserve"> erdők övezete (Ev)</w:t>
      </w:r>
    </w:p>
    <w:p w14:paraId="0A643F27" w14:textId="77777777" w:rsidR="00B13987" w:rsidRPr="00F657D7" w:rsidRDefault="00B13987" w:rsidP="00F657D7">
      <w:pPr>
        <w:keepNext/>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t>29. §</w:t>
      </w:r>
    </w:p>
    <w:p w14:paraId="42D78499"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6106BBB8"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bookmarkStart w:id="15" w:name="_Toc233606926"/>
      <w:r w:rsidRPr="00F657D7">
        <w:rPr>
          <w:rFonts w:asciiTheme="minorHAnsi" w:hAnsiTheme="minorHAnsi" w:cstheme="minorHAnsi"/>
          <w:sz w:val="24"/>
          <w:szCs w:val="24"/>
        </w:rPr>
        <w:t>(1)</w:t>
      </w:r>
      <w:r w:rsidRPr="00F657D7">
        <w:rPr>
          <w:rFonts w:asciiTheme="minorHAnsi" w:hAnsiTheme="minorHAnsi" w:cstheme="minorHAnsi"/>
          <w:sz w:val="24"/>
          <w:szCs w:val="24"/>
        </w:rPr>
        <w:tab/>
        <w:t xml:space="preserve">A közigazgatási területen lévő erdőterületek elsődleges rendeltetésük szerint védelmi erdők, melyek a természeti környezet, és különböző környezeti elemek, valamint a település, és egyéb létesítmények védelmére szolgálnak. Területükön a táji, természeti értékek megőrzése, a természetes, illetve a természetközeli ökoszisztémák megóvása biztosítandó. Az erdőterületek a Szabályozási terven </w:t>
      </w:r>
      <w:r w:rsidRPr="00F657D7">
        <w:rPr>
          <w:rFonts w:asciiTheme="minorHAnsi" w:hAnsiTheme="minorHAnsi" w:cstheme="minorHAnsi"/>
          <w:b/>
          <w:sz w:val="24"/>
          <w:szCs w:val="24"/>
        </w:rPr>
        <w:t>„Ev”</w:t>
      </w:r>
      <w:r w:rsidRPr="00F657D7">
        <w:rPr>
          <w:rFonts w:asciiTheme="minorHAnsi" w:hAnsiTheme="minorHAnsi" w:cstheme="minorHAnsi"/>
          <w:sz w:val="24"/>
          <w:szCs w:val="24"/>
        </w:rPr>
        <w:t xml:space="preserve"> jellel jelölt területek.</w:t>
      </w:r>
    </w:p>
    <w:p w14:paraId="5A5C6F63"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r w:rsidRPr="00F657D7">
        <w:rPr>
          <w:rFonts w:asciiTheme="minorHAnsi" w:hAnsiTheme="minorHAnsi" w:cstheme="minorHAnsi"/>
          <w:sz w:val="24"/>
          <w:szCs w:val="24"/>
        </w:rPr>
        <w:t>(2)</w:t>
      </w:r>
      <w:r w:rsidRPr="00F657D7">
        <w:rPr>
          <w:rFonts w:asciiTheme="minorHAnsi" w:hAnsiTheme="minorHAnsi" w:cstheme="minorHAnsi"/>
          <w:sz w:val="24"/>
          <w:szCs w:val="24"/>
        </w:rPr>
        <w:tab/>
        <w:t xml:space="preserve">Az </w:t>
      </w:r>
      <w:r w:rsidRPr="00F657D7">
        <w:rPr>
          <w:rFonts w:asciiTheme="minorHAnsi" w:hAnsiTheme="minorHAnsi" w:cstheme="minorHAnsi"/>
          <w:b/>
          <w:sz w:val="24"/>
          <w:szCs w:val="24"/>
        </w:rPr>
        <w:t>Ev</w:t>
      </w:r>
      <w:r w:rsidRPr="00F657D7">
        <w:rPr>
          <w:rFonts w:asciiTheme="minorHAnsi" w:hAnsiTheme="minorHAnsi" w:cstheme="minorHAnsi"/>
          <w:sz w:val="24"/>
          <w:szCs w:val="24"/>
        </w:rPr>
        <w:t xml:space="preserve"> jelű övezetben a folyamatos borítottság érdekében csak természetszerű, az erdő több célú rendeltetését figyelembe vevő kíméletes erdőgazdálkodás folytatható. Új növényállomány telepítésénél csak őshonos fajok használhatók. Az övezetben vadgazdálkodás esetén a telek legfeljebb 5%-án szántó művelés alakítható ki, melynek vadföldként kell funkcionálnia.</w:t>
      </w:r>
    </w:p>
    <w:p w14:paraId="272A183C"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r w:rsidRPr="00F657D7">
        <w:rPr>
          <w:rFonts w:asciiTheme="minorHAnsi" w:hAnsiTheme="minorHAnsi" w:cstheme="minorHAnsi"/>
          <w:sz w:val="24"/>
          <w:szCs w:val="24"/>
        </w:rPr>
        <w:t>(3)</w:t>
      </w:r>
      <w:r w:rsidRPr="00F657D7">
        <w:rPr>
          <w:rFonts w:asciiTheme="minorHAnsi" w:hAnsiTheme="minorHAnsi" w:cstheme="minorHAnsi"/>
          <w:sz w:val="24"/>
          <w:szCs w:val="24"/>
        </w:rPr>
        <w:tab/>
        <w:t xml:space="preserve">Az </w:t>
      </w:r>
      <w:r w:rsidRPr="00F657D7">
        <w:rPr>
          <w:rFonts w:asciiTheme="minorHAnsi" w:hAnsiTheme="minorHAnsi" w:cstheme="minorHAnsi"/>
          <w:b/>
          <w:sz w:val="24"/>
          <w:szCs w:val="24"/>
        </w:rPr>
        <w:t>Ev</w:t>
      </w:r>
      <w:r w:rsidRPr="00F657D7">
        <w:rPr>
          <w:rFonts w:asciiTheme="minorHAnsi" w:hAnsiTheme="minorHAnsi" w:cstheme="minorHAnsi"/>
          <w:sz w:val="24"/>
          <w:szCs w:val="24"/>
        </w:rPr>
        <w:t xml:space="preserve"> jelű övezetben épület nem helyezhető el, mesterséges felületek nem létesíthetők, bánya nem nyitható. </w:t>
      </w:r>
    </w:p>
    <w:p w14:paraId="14F08586"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r w:rsidRPr="00F657D7">
        <w:rPr>
          <w:rFonts w:asciiTheme="minorHAnsi" w:hAnsiTheme="minorHAnsi" w:cstheme="minorHAnsi"/>
          <w:sz w:val="24"/>
          <w:szCs w:val="24"/>
        </w:rPr>
        <w:t>(4)</w:t>
      </w:r>
      <w:r w:rsidRPr="00F657D7">
        <w:rPr>
          <w:rFonts w:asciiTheme="minorHAnsi" w:hAnsiTheme="minorHAnsi" w:cstheme="minorHAnsi"/>
          <w:sz w:val="24"/>
          <w:szCs w:val="24"/>
        </w:rPr>
        <w:tab/>
        <w:t xml:space="preserve">Az </w:t>
      </w:r>
      <w:r w:rsidRPr="00F657D7">
        <w:rPr>
          <w:rFonts w:asciiTheme="minorHAnsi" w:hAnsiTheme="minorHAnsi" w:cstheme="minorHAnsi"/>
          <w:b/>
          <w:sz w:val="24"/>
          <w:szCs w:val="24"/>
        </w:rPr>
        <w:t>Ev</w:t>
      </w:r>
      <w:r w:rsidRPr="00F657D7">
        <w:rPr>
          <w:rFonts w:asciiTheme="minorHAnsi" w:hAnsiTheme="minorHAnsi" w:cstheme="minorHAnsi"/>
          <w:sz w:val="24"/>
          <w:szCs w:val="24"/>
        </w:rPr>
        <w:t xml:space="preserve"> jelű övezetben csak erdei kilátó, magasles, továbbá a természetvédelemmel, ismeretterjesztéssel, oktatási- és kutatási céllal összefüggő építmények és berendezési tárgyak, továbbá távközlési és energetikai magasépítmény, adótorony, antenna helyezhetők el. Az építmények, létesítmények elhelyezésekor a természetvédelmi és az erdészeti tárgyú magasabb jogszabályok szerint kell eljárni.</w:t>
      </w:r>
    </w:p>
    <w:p w14:paraId="6A3F2358"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r w:rsidRPr="00F657D7">
        <w:rPr>
          <w:rFonts w:asciiTheme="minorHAnsi" w:hAnsiTheme="minorHAnsi" w:cstheme="minorHAnsi"/>
          <w:sz w:val="24"/>
          <w:szCs w:val="24"/>
        </w:rPr>
        <w:t>(5)</w:t>
      </w:r>
      <w:r w:rsidRPr="00F657D7">
        <w:rPr>
          <w:rFonts w:asciiTheme="minorHAnsi" w:hAnsiTheme="minorHAnsi" w:cstheme="minorHAnsi"/>
          <w:sz w:val="24"/>
          <w:szCs w:val="24"/>
        </w:rPr>
        <w:tab/>
        <w:t xml:space="preserve">Az </w:t>
      </w:r>
      <w:r w:rsidRPr="00F657D7">
        <w:rPr>
          <w:rFonts w:asciiTheme="minorHAnsi" w:hAnsiTheme="minorHAnsi" w:cstheme="minorHAnsi"/>
          <w:b/>
          <w:sz w:val="24"/>
          <w:szCs w:val="24"/>
        </w:rPr>
        <w:t>Ev</w:t>
      </w:r>
      <w:r w:rsidRPr="00F657D7">
        <w:rPr>
          <w:rFonts w:asciiTheme="minorHAnsi" w:hAnsiTheme="minorHAnsi" w:cstheme="minorHAnsi"/>
          <w:sz w:val="24"/>
          <w:szCs w:val="24"/>
        </w:rPr>
        <w:t xml:space="preserve"> jelű övezetben a már meglévő épületek a rendelet hatályba lépését megelőző jogszerű használatuk szerint, a településkép védelméről szóló rendelettel összhangban felújíthatók, korszerűsíthetők, de nem bővíthetők.</w:t>
      </w:r>
    </w:p>
    <w:p w14:paraId="133BD39E" w14:textId="77777777" w:rsidR="00B13987" w:rsidRPr="00F657D7" w:rsidRDefault="00B13987" w:rsidP="00F657D7">
      <w:pPr>
        <w:spacing w:after="0" w:line="240" w:lineRule="auto"/>
        <w:ind w:left="434" w:hanging="434"/>
        <w:jc w:val="both"/>
        <w:rPr>
          <w:rFonts w:asciiTheme="minorHAnsi" w:hAnsiTheme="minorHAnsi" w:cstheme="minorHAnsi"/>
          <w:sz w:val="24"/>
          <w:szCs w:val="24"/>
        </w:rPr>
      </w:pPr>
      <w:r w:rsidRPr="00F657D7">
        <w:rPr>
          <w:rFonts w:asciiTheme="minorHAnsi" w:hAnsiTheme="minorHAnsi" w:cstheme="minorHAnsi"/>
          <w:sz w:val="24"/>
          <w:szCs w:val="24"/>
        </w:rPr>
        <w:t>(6)</w:t>
      </w:r>
      <w:r w:rsidRPr="00F657D7">
        <w:rPr>
          <w:rFonts w:asciiTheme="minorHAnsi" w:hAnsiTheme="minorHAnsi" w:cstheme="minorHAnsi"/>
          <w:sz w:val="24"/>
          <w:szCs w:val="24"/>
        </w:rPr>
        <w:tab/>
        <w:t>Az erdőterületen kerítés csak erdőgazdálkodási, vadgazdálkodási, valamint természetvédelmi céllal létesíthető.</w:t>
      </w:r>
    </w:p>
    <w:bookmarkEnd w:id="15"/>
    <w:p w14:paraId="79321668"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119294F6" w14:textId="7E62F2E6" w:rsidR="00B13987" w:rsidRPr="00F657D7" w:rsidRDefault="00131D68" w:rsidP="00F657D7">
      <w:pPr>
        <w:spacing w:after="0" w:line="240" w:lineRule="auto"/>
        <w:jc w:val="center"/>
        <w:rPr>
          <w:rFonts w:asciiTheme="minorHAnsi" w:eastAsia="Calibri" w:hAnsiTheme="minorHAnsi" w:cstheme="minorHAnsi"/>
          <w:b/>
          <w:sz w:val="24"/>
          <w:szCs w:val="24"/>
        </w:rPr>
      </w:pPr>
      <w:r>
        <w:rPr>
          <w:rFonts w:asciiTheme="minorHAnsi" w:eastAsia="Calibri" w:hAnsiTheme="minorHAnsi" w:cstheme="minorHAnsi"/>
          <w:b/>
          <w:sz w:val="24"/>
          <w:szCs w:val="24"/>
        </w:rPr>
        <w:t>29</w:t>
      </w:r>
      <w:r w:rsidR="00B13987" w:rsidRPr="00F657D7">
        <w:rPr>
          <w:rFonts w:asciiTheme="minorHAnsi" w:eastAsia="Calibri" w:hAnsiTheme="minorHAnsi" w:cstheme="minorHAnsi"/>
          <w:b/>
          <w:sz w:val="24"/>
          <w:szCs w:val="24"/>
        </w:rPr>
        <w:t xml:space="preserve">. </w:t>
      </w:r>
      <w:r w:rsidR="00B13987" w:rsidRPr="00F657D7">
        <w:rPr>
          <w:rFonts w:asciiTheme="minorHAnsi" w:eastAsia="Calibri" w:hAnsiTheme="minorHAnsi" w:cstheme="minorHAnsi"/>
          <w:b/>
          <w:bCs/>
          <w:sz w:val="24"/>
          <w:szCs w:val="24"/>
        </w:rPr>
        <w:t>Mezőgazdasági</w:t>
      </w:r>
      <w:r w:rsidR="00B13987" w:rsidRPr="00F657D7">
        <w:rPr>
          <w:rFonts w:asciiTheme="minorHAnsi" w:eastAsia="Calibri" w:hAnsiTheme="minorHAnsi" w:cstheme="minorHAnsi"/>
          <w:b/>
          <w:sz w:val="24"/>
          <w:szCs w:val="24"/>
        </w:rPr>
        <w:t xml:space="preserve"> terület </w:t>
      </w:r>
    </w:p>
    <w:p w14:paraId="3F695A8A"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30. §</w:t>
      </w:r>
    </w:p>
    <w:p w14:paraId="47C32A50"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bookmarkStart w:id="16" w:name="_Toc233606928"/>
    </w:p>
    <w:p w14:paraId="253B1229"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 mezőgazdasági területet a tájkarakter, a természeti értékek, a termőtalaj, a termőföld védelme, a termelési adottságok hasznosítása érdekében a szabályozási terv az alábbi területfelhasználási egységekre osztja:</w:t>
      </w:r>
    </w:p>
    <w:p w14:paraId="6634733A" w14:textId="77777777" w:rsidR="00B13987" w:rsidRPr="00F657D7" w:rsidRDefault="00B13987" w:rsidP="004A067E">
      <w:pPr>
        <w:numPr>
          <w:ilvl w:val="0"/>
          <w:numId w:val="41"/>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általános mezőgazdasági terület (Má),</w:t>
      </w:r>
    </w:p>
    <w:p w14:paraId="05356B17" w14:textId="77777777" w:rsidR="00B13987" w:rsidRPr="00F657D7" w:rsidRDefault="00B13987" w:rsidP="004A067E">
      <w:pPr>
        <w:numPr>
          <w:ilvl w:val="0"/>
          <w:numId w:val="41"/>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lastRenderedPageBreak/>
        <w:t>kertes mezőgazdasági terület (Mk).</w:t>
      </w:r>
    </w:p>
    <w:p w14:paraId="6D59FDDC"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A mezőgazdasági területeken szántó művelési ág esetén építmény – út- és közműhálózat építménye kivételével – nem helyezhető el.</w:t>
      </w:r>
    </w:p>
    <w:p w14:paraId="306CDD14"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A mezőgazdasági területeken új épület vagy építmény elhelyezése tájba illesztve, a történeti tájszerkezet, a táji és tájképi értékek és az egyedi tájértékek megőrzésével, a tájkarakter erősítésével, a helyi építészeti hagyományok követése mellett történhet. </w:t>
      </w:r>
    </w:p>
    <w:p w14:paraId="5B6A215B"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Mezőgazdasági területen lakókocsi, lakókonténer, konténer, mobil lakóház, egyéb mobil jellegű építmény (sátorszerkezet, jurta, lombház) semmilyen használati céllal, még átmenetileg sem helyezhető el.</w:t>
      </w:r>
    </w:p>
    <w:p w14:paraId="118E78C7"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Mezőgazdasági területen lakóépület nem építhető. Abban az esetben, ha az ingatlan nyilvántartásban lakóépületként nyilvántartott az épület, az felújítható, kontúron belül átépíthető, de bontást követően nem építhető újra lakóépületként.</w:t>
      </w:r>
    </w:p>
    <w:p w14:paraId="21BC202B"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Mezőgazdasági területeken csak terepfelszínt, természetes vízháztartást, valamint ökológiai adottságokat megőrző, természetkímélő gazdálkodás folytatható.</w:t>
      </w:r>
    </w:p>
    <w:p w14:paraId="492ADC19"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 xml:space="preserve"> Mezőgazdasági területen a földrészletnek csak az intenzív kertészeti művelés alatt álló része keríthető le, sövénykerítéssel. Egyéb földrészlet nem keríthető le.</w:t>
      </w:r>
    </w:p>
    <w:p w14:paraId="0C4A9A0E" w14:textId="77777777" w:rsidR="00B13987" w:rsidRPr="00F657D7" w:rsidRDefault="00B13987" w:rsidP="004A067E">
      <w:pPr>
        <w:numPr>
          <w:ilvl w:val="0"/>
          <w:numId w:val="42"/>
        </w:numPr>
        <w:tabs>
          <w:tab w:val="clear" w:pos="720"/>
        </w:tabs>
        <w:autoSpaceDE w:val="0"/>
        <w:autoSpaceDN w:val="0"/>
        <w:adjustRightInd w:val="0"/>
        <w:spacing w:after="0" w:line="240" w:lineRule="auto"/>
        <w:ind w:left="425" w:hanging="425"/>
        <w:jc w:val="both"/>
        <w:rPr>
          <w:rFonts w:asciiTheme="minorHAnsi" w:hAnsiTheme="minorHAnsi" w:cstheme="minorHAnsi"/>
          <w:sz w:val="24"/>
          <w:szCs w:val="24"/>
        </w:rPr>
      </w:pPr>
      <w:r w:rsidRPr="00F657D7">
        <w:rPr>
          <w:rFonts w:asciiTheme="minorHAnsi" w:hAnsiTheme="minorHAnsi" w:cstheme="minorHAnsi"/>
          <w:sz w:val="24"/>
          <w:szCs w:val="24"/>
        </w:rPr>
        <w:t>A részletes övezeti előírásokban megfogalmazott feltételeket nem teljesítő, már meglévő beépítések e rendelet hatályba lépését megelőző jogszerű használatuk szerint, a településkép védelméről szóló rendelettel összhangban felújíthatók, korszerűsíthetők, de nem bővíthetők.</w:t>
      </w:r>
    </w:p>
    <w:p w14:paraId="421DCB57" w14:textId="3ECE7486" w:rsidR="00B13987" w:rsidRPr="00571F50" w:rsidRDefault="00B13987" w:rsidP="004A067E">
      <w:pPr>
        <w:numPr>
          <w:ilvl w:val="0"/>
          <w:numId w:val="42"/>
        </w:numPr>
        <w:tabs>
          <w:tab w:val="clear" w:pos="720"/>
          <w:tab w:val="num" w:pos="426"/>
        </w:tabs>
        <w:spacing w:after="0" w:line="240" w:lineRule="auto"/>
        <w:ind w:left="425"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Mezőgazdasági területen víz- és talajszennyezést okozó tevékenység nem végezhető, szennyezést okozó építmény, berendezés nem helyezhető el.</w:t>
      </w:r>
      <w:r w:rsidR="00571F50">
        <w:rPr>
          <w:rFonts w:asciiTheme="minorHAnsi" w:eastAsia="Calibri" w:hAnsiTheme="minorHAnsi" w:cstheme="minorHAnsi"/>
          <w:sz w:val="24"/>
          <w:szCs w:val="24"/>
        </w:rPr>
        <w:t xml:space="preserve"> </w:t>
      </w:r>
      <w:r w:rsidRPr="00571F50">
        <w:rPr>
          <w:rFonts w:asciiTheme="minorHAnsi" w:eastAsia="Calibri" w:hAnsiTheme="minorHAnsi" w:cstheme="minorHAnsi"/>
          <w:sz w:val="24"/>
          <w:szCs w:val="24"/>
        </w:rPr>
        <w:t xml:space="preserve">A gazdasági épületek építésének feltétele a keletkező szennyvizek ártalommentes tisztítása. A mezőgazdasági területeken a szennyvíz szikkasztása tilos, kivéve az egyedi szennyvíztisztító kisberendezésből kivezetett szennyvizet. </w:t>
      </w:r>
    </w:p>
    <w:p w14:paraId="0C0E8D65" w14:textId="77777777" w:rsidR="00B13987" w:rsidRPr="00F657D7" w:rsidRDefault="00B13987" w:rsidP="004A067E">
      <w:pPr>
        <w:numPr>
          <w:ilvl w:val="0"/>
          <w:numId w:val="42"/>
        </w:numPr>
        <w:tabs>
          <w:tab w:val="clear" w:pos="720"/>
          <w:tab w:val="num" w:pos="426"/>
        </w:tabs>
        <w:spacing w:after="0" w:line="240" w:lineRule="auto"/>
        <w:ind w:left="425" w:hanging="425"/>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övezetek ökológiai hálózat magterületébe eső telkein, vagy a telkek magterülettel érintett területén sem épület, sem pedig - a kilátó kivételével - épületnek nem minősülő építmény nem helyezhető el.</w:t>
      </w:r>
    </w:p>
    <w:p w14:paraId="2553056E" w14:textId="77777777" w:rsidR="00B13987" w:rsidRPr="00F657D7" w:rsidRDefault="00B13987" w:rsidP="00F657D7">
      <w:pPr>
        <w:spacing w:after="0" w:line="240" w:lineRule="auto"/>
        <w:ind w:left="364" w:hanging="364"/>
        <w:jc w:val="both"/>
        <w:rPr>
          <w:rFonts w:asciiTheme="minorHAnsi" w:hAnsiTheme="minorHAnsi" w:cstheme="minorHAnsi"/>
          <w:color w:val="FF0000"/>
          <w:sz w:val="24"/>
          <w:szCs w:val="24"/>
          <w:lang w:eastAsia="hu-HU"/>
        </w:rPr>
      </w:pPr>
    </w:p>
    <w:p w14:paraId="755C2F91" w14:textId="737D0F96"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3</w:t>
      </w:r>
      <w:r w:rsidR="00131D68">
        <w:rPr>
          <w:rFonts w:asciiTheme="minorHAnsi" w:eastAsia="Calibri" w:hAnsiTheme="minorHAnsi" w:cstheme="minorHAnsi"/>
          <w:b/>
          <w:sz w:val="24"/>
          <w:szCs w:val="24"/>
        </w:rPr>
        <w:t>0</w:t>
      </w:r>
      <w:r w:rsidRPr="00F657D7">
        <w:rPr>
          <w:rFonts w:asciiTheme="minorHAnsi" w:eastAsia="Calibri" w:hAnsiTheme="minorHAnsi" w:cstheme="minorHAnsi"/>
          <w:b/>
          <w:sz w:val="24"/>
          <w:szCs w:val="24"/>
        </w:rPr>
        <w:t xml:space="preserve">. Általános </w:t>
      </w:r>
      <w:r w:rsidRPr="00F657D7">
        <w:rPr>
          <w:rFonts w:asciiTheme="minorHAnsi" w:eastAsia="Calibri" w:hAnsiTheme="minorHAnsi" w:cstheme="minorHAnsi"/>
          <w:b/>
          <w:bCs/>
          <w:sz w:val="24"/>
          <w:szCs w:val="24"/>
        </w:rPr>
        <w:t>mezőgazdasági</w:t>
      </w:r>
      <w:r w:rsidRPr="00F657D7">
        <w:rPr>
          <w:rFonts w:asciiTheme="minorHAnsi" w:eastAsia="Calibri" w:hAnsiTheme="minorHAnsi" w:cstheme="minorHAnsi"/>
          <w:b/>
          <w:sz w:val="24"/>
          <w:szCs w:val="24"/>
        </w:rPr>
        <w:t xml:space="preserve"> terület</w:t>
      </w:r>
      <w:bookmarkEnd w:id="16"/>
      <w:r w:rsidRPr="00F657D7">
        <w:rPr>
          <w:rFonts w:asciiTheme="minorHAnsi" w:eastAsia="Calibri" w:hAnsiTheme="minorHAnsi" w:cstheme="minorHAnsi"/>
          <w:b/>
          <w:sz w:val="24"/>
          <w:szCs w:val="24"/>
        </w:rPr>
        <w:t xml:space="preserve"> övezete (Má)</w:t>
      </w:r>
    </w:p>
    <w:p w14:paraId="6C99B84C" w14:textId="77777777" w:rsidR="00B13987" w:rsidRPr="00F657D7" w:rsidRDefault="00B13987" w:rsidP="00F657D7">
      <w:pPr>
        <w:keepNext/>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31. §</w:t>
      </w:r>
    </w:p>
    <w:p w14:paraId="604027BB" w14:textId="77777777" w:rsidR="00B13987" w:rsidRPr="00F657D7" w:rsidRDefault="00B13987" w:rsidP="00F657D7">
      <w:pPr>
        <w:keepNext/>
        <w:spacing w:after="0" w:line="240" w:lineRule="auto"/>
        <w:jc w:val="center"/>
        <w:rPr>
          <w:rFonts w:asciiTheme="minorHAnsi" w:eastAsia="Calibri" w:hAnsiTheme="minorHAnsi" w:cstheme="minorHAnsi"/>
          <w:b/>
          <w:sz w:val="24"/>
          <w:szCs w:val="24"/>
        </w:rPr>
      </w:pPr>
    </w:p>
    <w:p w14:paraId="16659F23" w14:textId="628A44DB"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Az általános mezőgazdasági területek a Szabályozási terven „Má”</w:t>
      </w:r>
      <w:r>
        <w:rPr>
          <w:rFonts w:asciiTheme="minorHAnsi" w:hAnsiTheme="minorHAnsi" w:cstheme="minorHAnsi"/>
          <w:sz w:val="24"/>
          <w:szCs w:val="24"/>
        </w:rPr>
        <w:t xml:space="preserve"> </w:t>
      </w:r>
      <w:r w:rsidRPr="006206F9">
        <w:rPr>
          <w:rFonts w:asciiTheme="minorHAnsi" w:hAnsiTheme="minorHAnsi" w:cstheme="minorHAnsi"/>
          <w:sz w:val="24"/>
          <w:szCs w:val="24"/>
        </w:rPr>
        <w:t>jellel jelölt területek. A hagyományos tájhasználat és a táji, természeti értékek megőrzése érdekében az általános mezőgazdasági területek az elhelyezhető építmények, épületek szempontjából az alábbi övezetekre tagolódnak:</w:t>
      </w:r>
    </w:p>
    <w:p w14:paraId="5396C2AD" w14:textId="50C4CA53" w:rsidR="006206F9" w:rsidRPr="006206F9" w:rsidRDefault="006206F9" w:rsidP="006206F9">
      <w:pPr>
        <w:pStyle w:val="Listaszerbekezds"/>
        <w:numPr>
          <w:ilvl w:val="1"/>
          <w:numId w:val="41"/>
        </w:numPr>
        <w:tabs>
          <w:tab w:val="clear" w:pos="2007"/>
          <w:tab w:val="num" w:pos="1701"/>
        </w:tabs>
        <w:spacing w:after="0" w:line="240" w:lineRule="auto"/>
        <w:ind w:left="851" w:hanging="425"/>
        <w:contextualSpacing w:val="0"/>
        <w:jc w:val="both"/>
        <w:rPr>
          <w:rFonts w:asciiTheme="minorHAnsi" w:hAnsiTheme="minorHAnsi" w:cstheme="minorHAnsi"/>
          <w:sz w:val="24"/>
          <w:szCs w:val="24"/>
        </w:rPr>
      </w:pPr>
      <w:r w:rsidRPr="006206F9">
        <w:rPr>
          <w:rFonts w:asciiTheme="minorHAnsi" w:hAnsiTheme="minorHAnsi" w:cstheme="minorHAnsi"/>
          <w:b/>
          <w:bCs/>
          <w:sz w:val="24"/>
          <w:szCs w:val="24"/>
        </w:rPr>
        <w:t>Má-1:</w:t>
      </w:r>
      <w:r>
        <w:rPr>
          <w:rFonts w:asciiTheme="minorHAnsi" w:hAnsiTheme="minorHAnsi" w:cstheme="minorHAnsi"/>
          <w:b/>
          <w:bCs/>
          <w:sz w:val="24"/>
          <w:szCs w:val="24"/>
        </w:rPr>
        <w:t xml:space="preserve"> </w:t>
      </w:r>
      <w:r w:rsidRPr="006206F9">
        <w:rPr>
          <w:rFonts w:asciiTheme="minorHAnsi" w:hAnsiTheme="minorHAnsi" w:cstheme="minorHAnsi"/>
          <w:sz w:val="24"/>
          <w:szCs w:val="24"/>
        </w:rPr>
        <w:t>általános mezőgazdasági terület övezetével érintett, egyrészt természetközeli élőhelyekkel jellemezhető védett gyepterületek, vagy jó minőségű, árutermelő mezőgazdasági földterületek.</w:t>
      </w:r>
    </w:p>
    <w:p w14:paraId="59B75331" w14:textId="212CFACC" w:rsidR="006206F9" w:rsidRPr="006206F9" w:rsidRDefault="006206F9" w:rsidP="006206F9">
      <w:pPr>
        <w:pStyle w:val="Listaszerbekezds"/>
        <w:numPr>
          <w:ilvl w:val="1"/>
          <w:numId w:val="41"/>
        </w:numPr>
        <w:tabs>
          <w:tab w:val="clear" w:pos="2007"/>
          <w:tab w:val="num" w:pos="1701"/>
        </w:tabs>
        <w:spacing w:after="0" w:line="240" w:lineRule="auto"/>
        <w:ind w:left="851" w:hanging="425"/>
        <w:contextualSpacing w:val="0"/>
        <w:jc w:val="both"/>
        <w:rPr>
          <w:rFonts w:asciiTheme="minorHAnsi" w:hAnsiTheme="minorHAnsi" w:cstheme="minorHAnsi"/>
          <w:sz w:val="24"/>
          <w:szCs w:val="24"/>
        </w:rPr>
      </w:pPr>
      <w:r w:rsidRPr="006206F9">
        <w:rPr>
          <w:rFonts w:asciiTheme="minorHAnsi" w:hAnsiTheme="minorHAnsi" w:cstheme="minorHAnsi"/>
          <w:b/>
          <w:bCs/>
          <w:sz w:val="24"/>
          <w:szCs w:val="24"/>
        </w:rPr>
        <w:t>Má-3:</w:t>
      </w:r>
      <w:r w:rsidRPr="006206F9">
        <w:rPr>
          <w:rFonts w:asciiTheme="minorHAnsi" w:hAnsiTheme="minorHAnsi" w:cstheme="minorHAnsi"/>
          <w:sz w:val="24"/>
          <w:szCs w:val="24"/>
        </w:rPr>
        <w:t xml:space="preserve"> </w:t>
      </w:r>
      <w:r>
        <w:rPr>
          <w:rFonts w:asciiTheme="minorHAnsi" w:hAnsiTheme="minorHAnsi" w:cstheme="minorHAnsi"/>
          <w:sz w:val="24"/>
          <w:szCs w:val="24"/>
        </w:rPr>
        <w:t>a</w:t>
      </w:r>
      <w:r w:rsidRPr="006206F9">
        <w:rPr>
          <w:rFonts w:asciiTheme="minorHAnsi" w:hAnsiTheme="minorHAnsi" w:cstheme="minorHAnsi"/>
          <w:sz w:val="24"/>
          <w:szCs w:val="24"/>
        </w:rPr>
        <w:t xml:space="preserve"> gyepgazdálkodáshoz, illetve a gyümölcstermesztéshez szükséges gazdasági épületek elhelyezésére kijelölt általános mezőgazdasági terület.</w:t>
      </w:r>
    </w:p>
    <w:p w14:paraId="68FF71AA" w14:textId="77777777" w:rsidR="006206F9" w:rsidRPr="006206F9" w:rsidRDefault="006206F9" w:rsidP="006206F9">
      <w:pPr>
        <w:pStyle w:val="Listaszerbekezds"/>
        <w:numPr>
          <w:ilvl w:val="0"/>
          <w:numId w:val="43"/>
        </w:numPr>
        <w:spacing w:after="0" w:line="240" w:lineRule="auto"/>
        <w:ind w:left="426" w:hanging="426"/>
        <w:contextualSpacing w:val="0"/>
        <w:rPr>
          <w:rFonts w:asciiTheme="minorHAnsi" w:hAnsiTheme="minorHAnsi" w:cstheme="minorHAnsi"/>
          <w:sz w:val="24"/>
          <w:szCs w:val="24"/>
        </w:rPr>
      </w:pPr>
      <w:r w:rsidRPr="006206F9">
        <w:rPr>
          <w:rFonts w:asciiTheme="minorHAnsi" w:hAnsiTheme="minorHAnsi" w:cstheme="minorHAnsi"/>
          <w:sz w:val="24"/>
          <w:szCs w:val="24"/>
        </w:rPr>
        <w:t>Az általános mezőgazdasági terület övezeteiben a kialakítható legkisebb telek nagysága 10.000 m</w:t>
      </w:r>
      <w:r w:rsidRPr="006206F9">
        <w:rPr>
          <w:rFonts w:asciiTheme="minorHAnsi" w:hAnsiTheme="minorHAnsi" w:cstheme="minorHAnsi"/>
          <w:sz w:val="24"/>
          <w:szCs w:val="24"/>
          <w:vertAlign w:val="superscript"/>
        </w:rPr>
        <w:t>2</w:t>
      </w:r>
      <w:r w:rsidRPr="006206F9">
        <w:rPr>
          <w:rFonts w:asciiTheme="minorHAnsi" w:hAnsiTheme="minorHAnsi" w:cstheme="minorHAnsi"/>
          <w:sz w:val="24"/>
          <w:szCs w:val="24"/>
        </w:rPr>
        <w:t xml:space="preserve"> (1 hektár), szélessége legkevesebb 50 méter.</w:t>
      </w:r>
    </w:p>
    <w:p w14:paraId="2AB8720F" w14:textId="77777777"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Beépíthető telken épület az oldalhatártól számított 10 méteren, a hátsó telekhatártól számított 30 méteren belül nem helyezhető el.</w:t>
      </w:r>
    </w:p>
    <w:p w14:paraId="00FC6120" w14:textId="4FB72B3F"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 xml:space="preserve">Az </w:t>
      </w:r>
      <w:r w:rsidRPr="006206F9">
        <w:rPr>
          <w:rFonts w:asciiTheme="minorHAnsi" w:hAnsiTheme="minorHAnsi" w:cstheme="minorHAnsi"/>
          <w:b/>
          <w:bCs/>
          <w:sz w:val="24"/>
          <w:szCs w:val="24"/>
        </w:rPr>
        <w:t>Má-1</w:t>
      </w:r>
      <w:r w:rsidRPr="006206F9">
        <w:rPr>
          <w:rFonts w:asciiTheme="minorHAnsi" w:hAnsiTheme="minorHAnsi" w:cstheme="minorHAnsi"/>
          <w:sz w:val="24"/>
          <w:szCs w:val="24"/>
        </w:rPr>
        <w:t xml:space="preserve"> jelű övezetben építési tevékenység –kivételes esetekben kerítés építését kivéve– nem végezhető. A kialakult tájhasználat folytatható, de a jelenlegi művelési mód csak a természetközeli állapothoz való közelítés irányában változtatható meg. Az övezet telkein </w:t>
      </w:r>
      <w:r w:rsidRPr="006206F9">
        <w:rPr>
          <w:rFonts w:asciiTheme="minorHAnsi" w:hAnsiTheme="minorHAnsi" w:cstheme="minorHAnsi"/>
          <w:sz w:val="24"/>
          <w:szCs w:val="24"/>
        </w:rPr>
        <w:lastRenderedPageBreak/>
        <w:t>új épület nem építhető, a már meglévő épület felújítható, de bontást követően nem építhető újra.</w:t>
      </w:r>
    </w:p>
    <w:p w14:paraId="6D26BA86" w14:textId="77777777"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 xml:space="preserve">Az </w:t>
      </w:r>
      <w:r w:rsidRPr="006206F9">
        <w:rPr>
          <w:rFonts w:asciiTheme="minorHAnsi" w:hAnsiTheme="minorHAnsi" w:cstheme="minorHAnsi"/>
          <w:b/>
          <w:bCs/>
          <w:sz w:val="24"/>
          <w:szCs w:val="24"/>
        </w:rPr>
        <w:t xml:space="preserve">Má-3 </w:t>
      </w:r>
      <w:r w:rsidRPr="006206F9">
        <w:rPr>
          <w:rFonts w:asciiTheme="minorHAnsi" w:hAnsiTheme="minorHAnsi" w:cstheme="minorHAnsi"/>
          <w:sz w:val="24"/>
          <w:szCs w:val="24"/>
        </w:rPr>
        <w:t>jelű általános mezőgazdasági területek övezeteiben építményt építeni csak a hagyományos tájhasználathoz és a Balaton-felvidéki építészeti értékekhez igazodva,</w:t>
      </w:r>
    </w:p>
    <w:p w14:paraId="01CEA5D7" w14:textId="77777777" w:rsidR="006206F9" w:rsidRPr="006206F9" w:rsidRDefault="006206F9" w:rsidP="006206F9">
      <w:pPr>
        <w:pStyle w:val="Listaszerbekezds"/>
        <w:numPr>
          <w:ilvl w:val="0"/>
          <w:numId w:val="60"/>
        </w:numPr>
        <w:spacing w:after="0" w:line="240" w:lineRule="auto"/>
        <w:ind w:left="851" w:hanging="425"/>
        <w:contextualSpacing w:val="0"/>
        <w:jc w:val="both"/>
        <w:rPr>
          <w:rFonts w:asciiTheme="minorHAnsi" w:hAnsiTheme="minorHAnsi" w:cstheme="minorHAnsi"/>
          <w:sz w:val="24"/>
          <w:szCs w:val="24"/>
        </w:rPr>
      </w:pPr>
      <w:r w:rsidRPr="006206F9">
        <w:rPr>
          <w:rFonts w:asciiTheme="minorHAnsi" w:hAnsiTheme="minorHAnsi" w:cstheme="minorHAnsi"/>
          <w:sz w:val="24"/>
          <w:szCs w:val="24"/>
        </w:rPr>
        <w:t>legalább 80 %-ban művelt telken</w:t>
      </w:r>
    </w:p>
    <w:p w14:paraId="6FBCCB32" w14:textId="77777777" w:rsidR="006206F9" w:rsidRPr="006206F9" w:rsidRDefault="006206F9" w:rsidP="006206F9">
      <w:pPr>
        <w:pStyle w:val="Listaszerbekezds"/>
        <w:numPr>
          <w:ilvl w:val="0"/>
          <w:numId w:val="60"/>
        </w:numPr>
        <w:spacing w:after="0" w:line="240" w:lineRule="auto"/>
        <w:ind w:left="851" w:hanging="425"/>
        <w:contextualSpacing w:val="0"/>
        <w:jc w:val="both"/>
        <w:rPr>
          <w:rFonts w:asciiTheme="minorHAnsi" w:hAnsiTheme="minorHAnsi" w:cstheme="minorHAnsi"/>
          <w:sz w:val="24"/>
          <w:szCs w:val="24"/>
        </w:rPr>
      </w:pPr>
      <w:r w:rsidRPr="006206F9">
        <w:rPr>
          <w:rFonts w:asciiTheme="minorHAnsi" w:hAnsiTheme="minorHAnsi" w:cstheme="minorHAnsi"/>
          <w:sz w:val="24"/>
          <w:szCs w:val="24"/>
        </w:rPr>
        <w:t>az övezeti szabályokban meghatározott építési móddal és feltételekkel lehetséges.</w:t>
      </w:r>
    </w:p>
    <w:p w14:paraId="38CC2FCF" w14:textId="77777777" w:rsidR="006206F9" w:rsidRPr="006206F9" w:rsidRDefault="006206F9" w:rsidP="006206F9">
      <w:pPr>
        <w:pStyle w:val="Listaszerbekezds"/>
        <w:numPr>
          <w:ilvl w:val="0"/>
          <w:numId w:val="60"/>
        </w:numPr>
        <w:spacing w:after="0" w:line="240" w:lineRule="auto"/>
        <w:ind w:left="851" w:hanging="425"/>
        <w:contextualSpacing w:val="0"/>
        <w:jc w:val="both"/>
        <w:rPr>
          <w:rFonts w:asciiTheme="minorHAnsi" w:hAnsiTheme="minorHAnsi" w:cstheme="minorHAnsi"/>
          <w:sz w:val="24"/>
          <w:szCs w:val="24"/>
        </w:rPr>
      </w:pPr>
      <w:r w:rsidRPr="006206F9">
        <w:rPr>
          <w:rFonts w:asciiTheme="minorHAnsi" w:hAnsiTheme="minorHAnsi" w:cstheme="minorHAnsi"/>
          <w:sz w:val="24"/>
          <w:szCs w:val="24"/>
        </w:rPr>
        <w:t>birtokközpont az mezőgazdasági területek övezetében nem létesíthető.</w:t>
      </w:r>
    </w:p>
    <w:p w14:paraId="0C52DF4F" w14:textId="139305AF"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Az Má-3 jelű általános mezőgazdasági övezetben elsősorban a növénytermesztéshez, a legelő- és gyepgazdálkodáshoz, gyümölcstermesztéshez kapcsolódó, valamint az előállított termékek feldolgozását tárolását, árusítását szolgáló gazdasági épületek helyezhetők el, legfeljebb az alapterül</w:t>
      </w:r>
      <w:r w:rsidR="00BF2764">
        <w:rPr>
          <w:rFonts w:asciiTheme="minorHAnsi" w:hAnsiTheme="minorHAnsi" w:cstheme="minorHAnsi"/>
          <w:sz w:val="24"/>
          <w:szCs w:val="24"/>
        </w:rPr>
        <w:t>e</w:t>
      </w:r>
      <w:r w:rsidRPr="006206F9">
        <w:rPr>
          <w:rFonts w:asciiTheme="minorHAnsi" w:hAnsiTheme="minorHAnsi" w:cstheme="minorHAnsi"/>
          <w:sz w:val="24"/>
          <w:szCs w:val="24"/>
        </w:rPr>
        <w:t xml:space="preserve">t 20 %-át meg nem haladó lakórendeltetéssel. </w:t>
      </w:r>
    </w:p>
    <w:p w14:paraId="624D9BA2" w14:textId="77777777"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Az Má-3 övezetben az előkert: 10 méter.</w:t>
      </w:r>
    </w:p>
    <w:p w14:paraId="5658900F" w14:textId="77777777" w:rsidR="006206F9" w:rsidRPr="006206F9" w:rsidRDefault="006206F9" w:rsidP="006206F9">
      <w:pPr>
        <w:pStyle w:val="Listaszerbekezds"/>
        <w:numPr>
          <w:ilvl w:val="0"/>
          <w:numId w:val="43"/>
        </w:numPr>
        <w:spacing w:after="0" w:line="240" w:lineRule="auto"/>
        <w:ind w:left="426" w:hanging="426"/>
        <w:contextualSpacing w:val="0"/>
        <w:jc w:val="both"/>
        <w:rPr>
          <w:rFonts w:asciiTheme="minorHAnsi" w:hAnsiTheme="minorHAnsi" w:cstheme="minorHAnsi"/>
          <w:sz w:val="24"/>
          <w:szCs w:val="24"/>
        </w:rPr>
      </w:pPr>
      <w:r w:rsidRPr="006206F9">
        <w:rPr>
          <w:rFonts w:asciiTheme="minorHAnsi" w:hAnsiTheme="minorHAnsi" w:cstheme="minorHAnsi"/>
          <w:sz w:val="24"/>
          <w:szCs w:val="24"/>
        </w:rPr>
        <w:t>Az általános mezőgazdasági terület övezeteiben hiányos közművesítettségi szint a beépítés feltétele, azonban legalább szükséges a villamosenergia ellátás, fúrt kút a vízellátáshoz és szennyvíz tisztító közműpótló biztosítása.</w:t>
      </w:r>
    </w:p>
    <w:p w14:paraId="3056153C" w14:textId="77777777" w:rsidR="00B13987" w:rsidRPr="00F657D7" w:rsidRDefault="00B13987" w:rsidP="00F657D7">
      <w:pPr>
        <w:spacing w:after="0" w:line="240" w:lineRule="auto"/>
        <w:ind w:left="490"/>
        <w:contextualSpacing/>
        <w:rPr>
          <w:rFonts w:asciiTheme="minorHAnsi" w:eastAsia="Calibri" w:hAnsiTheme="minorHAnsi" w:cstheme="minorHAnsi"/>
          <w:sz w:val="24"/>
          <w:szCs w:val="24"/>
        </w:rPr>
      </w:pPr>
    </w:p>
    <w:p w14:paraId="717975A3" w14:textId="2D6754C9"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3</w:t>
      </w:r>
      <w:r w:rsidR="00131D68">
        <w:rPr>
          <w:rFonts w:asciiTheme="minorHAnsi" w:eastAsia="Calibri" w:hAnsiTheme="minorHAnsi" w:cstheme="minorHAnsi"/>
          <w:b/>
          <w:sz w:val="24"/>
          <w:szCs w:val="24"/>
        </w:rPr>
        <w:t>1</w:t>
      </w:r>
      <w:r w:rsidRPr="00F657D7">
        <w:rPr>
          <w:rFonts w:asciiTheme="minorHAnsi" w:eastAsia="Calibri" w:hAnsiTheme="minorHAnsi" w:cstheme="minorHAnsi"/>
          <w:b/>
          <w:sz w:val="24"/>
          <w:szCs w:val="24"/>
        </w:rPr>
        <w:t xml:space="preserve">. Kertes </w:t>
      </w:r>
      <w:r w:rsidRPr="00F657D7">
        <w:rPr>
          <w:rFonts w:asciiTheme="minorHAnsi" w:eastAsia="Calibri" w:hAnsiTheme="minorHAnsi" w:cstheme="minorHAnsi"/>
          <w:b/>
          <w:bCs/>
          <w:sz w:val="24"/>
          <w:szCs w:val="24"/>
        </w:rPr>
        <w:t>mezőgazdasági</w:t>
      </w:r>
      <w:r w:rsidRPr="00F657D7">
        <w:rPr>
          <w:rFonts w:asciiTheme="minorHAnsi" w:eastAsia="Calibri" w:hAnsiTheme="minorHAnsi" w:cstheme="minorHAnsi"/>
          <w:b/>
          <w:sz w:val="24"/>
          <w:szCs w:val="24"/>
        </w:rPr>
        <w:t xml:space="preserve"> terület övezete (Mk)</w:t>
      </w:r>
    </w:p>
    <w:p w14:paraId="5BA2DC0F"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32. §</w:t>
      </w:r>
    </w:p>
    <w:p w14:paraId="11E11061"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023E266B" w14:textId="77777777" w:rsidR="00B13987" w:rsidRPr="00F657D7" w:rsidRDefault="00B13987" w:rsidP="004A067E">
      <w:pPr>
        <w:numPr>
          <w:ilvl w:val="0"/>
          <w:numId w:val="44"/>
        </w:numPr>
        <w:spacing w:after="0" w:line="240" w:lineRule="auto"/>
        <w:ind w:left="426" w:hanging="426"/>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kertes mezőgazdasági területek a Borszőlő termőhelyi kataszter övezetének I. osztályába tartoznak. A szabályozási terven „Mk” jellel jelölt területek elsősorban a kisüzemi szőlő és gyümölcstermelés, kertgazdálkodás színterei.</w:t>
      </w:r>
    </w:p>
    <w:p w14:paraId="25548DCC" w14:textId="5FF5213E" w:rsidR="00B13987" w:rsidRPr="00F657D7" w:rsidRDefault="00B13987" w:rsidP="004A067E">
      <w:pPr>
        <w:numPr>
          <w:ilvl w:val="0"/>
          <w:numId w:val="44"/>
        </w:numPr>
        <w:spacing w:after="0" w:line="240" w:lineRule="auto"/>
        <w:ind w:left="426" w:hanging="426"/>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Az </w:t>
      </w:r>
      <w:r w:rsidRPr="00F657D7">
        <w:rPr>
          <w:rFonts w:asciiTheme="minorHAnsi" w:eastAsia="Calibri" w:hAnsiTheme="minorHAnsi" w:cstheme="minorHAnsi"/>
          <w:b/>
          <w:bCs/>
          <w:sz w:val="24"/>
          <w:szCs w:val="24"/>
        </w:rPr>
        <w:t>Mk-5</w:t>
      </w:r>
      <w:r w:rsidRPr="00F657D7">
        <w:rPr>
          <w:rFonts w:asciiTheme="minorHAnsi" w:eastAsia="Calibri" w:hAnsiTheme="minorHAnsi" w:cstheme="minorHAnsi"/>
          <w:sz w:val="24"/>
          <w:szCs w:val="24"/>
        </w:rPr>
        <w:t xml:space="preserve"> jelű kertes mezőgazdasági terület övezetében a szőlőművelést, szőlőfeldolgozást, bortárolást szolgáló gazdasági épület létesíthető, kizárólag legalább 80 %-ban szőlő művelési ágban nyilvántartott és ténylegesen is így művelt telken.</w:t>
      </w:r>
    </w:p>
    <w:p w14:paraId="37D0840F" w14:textId="77777777" w:rsidR="00B13987" w:rsidRPr="00F657D7" w:rsidRDefault="00B13987" w:rsidP="004A067E">
      <w:pPr>
        <w:numPr>
          <w:ilvl w:val="0"/>
          <w:numId w:val="44"/>
        </w:numPr>
        <w:spacing w:after="0" w:line="240" w:lineRule="auto"/>
        <w:ind w:left="426" w:hanging="426"/>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Az </w:t>
      </w:r>
      <w:r w:rsidRPr="00F657D7">
        <w:rPr>
          <w:rFonts w:asciiTheme="minorHAnsi" w:eastAsia="Calibri" w:hAnsiTheme="minorHAnsi" w:cstheme="minorHAnsi"/>
          <w:b/>
          <w:bCs/>
          <w:sz w:val="24"/>
          <w:szCs w:val="24"/>
        </w:rPr>
        <w:t>Mk-5</w:t>
      </w:r>
      <w:r w:rsidRPr="00F657D7">
        <w:rPr>
          <w:rFonts w:asciiTheme="minorHAnsi" w:eastAsia="Calibri" w:hAnsiTheme="minorHAnsi" w:cstheme="minorHAnsi"/>
          <w:sz w:val="24"/>
          <w:szCs w:val="24"/>
        </w:rPr>
        <w:t xml:space="preserve"> jelű kertes mezőgazdasági terület övezetben új épület vagy építmény elhelyezése tájba illesztve, a történeti tájszerkezet, a táji és tájképi értékek és az egyedi tájértékek megőrzésével, a tájkarakter erősítésével, a helyi építészeti hagyományok követése mellett, a szőlőhegyi környezet meglévő beépítéséhez igazodva, a településkép védelméről szóló rendelet előírásai szerint lehetséges.</w:t>
      </w:r>
    </w:p>
    <w:p w14:paraId="5566FFBA" w14:textId="77777777" w:rsidR="00B13987" w:rsidRPr="00F657D7" w:rsidRDefault="00B13987" w:rsidP="004A067E">
      <w:pPr>
        <w:numPr>
          <w:ilvl w:val="0"/>
          <w:numId w:val="44"/>
        </w:numPr>
        <w:spacing w:after="0" w:line="240" w:lineRule="auto"/>
        <w:ind w:left="426" w:hanging="426"/>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Mk kertes mezőgazdasági terület övezetében a gazdasági épületen kívül legfeljebb egy különálló, földdel borított pince létesíthető.</w:t>
      </w:r>
    </w:p>
    <w:p w14:paraId="6B6D58F6" w14:textId="77777777" w:rsidR="00B13987" w:rsidRPr="00F657D7" w:rsidRDefault="00B13987" w:rsidP="004A067E">
      <w:pPr>
        <w:numPr>
          <w:ilvl w:val="0"/>
          <w:numId w:val="44"/>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Az </w:t>
      </w:r>
      <w:r w:rsidRPr="00F657D7">
        <w:rPr>
          <w:rFonts w:asciiTheme="minorHAnsi" w:eastAsia="Calibri" w:hAnsiTheme="minorHAnsi" w:cstheme="minorHAnsi"/>
          <w:b/>
          <w:bCs/>
          <w:sz w:val="24"/>
          <w:szCs w:val="24"/>
        </w:rPr>
        <w:t>Mk-4</w:t>
      </w:r>
      <w:r w:rsidRPr="00F657D7">
        <w:rPr>
          <w:rFonts w:asciiTheme="minorHAnsi" w:eastAsia="Calibri" w:hAnsiTheme="minorHAnsi" w:cstheme="minorHAnsi"/>
          <w:sz w:val="24"/>
          <w:szCs w:val="24"/>
        </w:rPr>
        <w:t xml:space="preserve"> jelű övezetben épület nem építhető, épületnek nem minősülő építmény kizárólag természetvédelmi kezelési és bemutatási céllal helyezhető el. </w:t>
      </w:r>
    </w:p>
    <w:p w14:paraId="5CFABFC4" w14:textId="77777777" w:rsidR="00B13987" w:rsidRPr="00F657D7" w:rsidRDefault="00B13987" w:rsidP="004A067E">
      <w:pPr>
        <w:numPr>
          <w:ilvl w:val="0"/>
          <w:numId w:val="44"/>
        </w:numPr>
        <w:spacing w:after="0" w:line="240" w:lineRule="auto"/>
        <w:ind w:left="426" w:hanging="426"/>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 xml:space="preserve">Az </w:t>
      </w:r>
      <w:r w:rsidRPr="00F657D7">
        <w:rPr>
          <w:rFonts w:asciiTheme="minorHAnsi" w:eastAsia="Calibri" w:hAnsiTheme="minorHAnsi" w:cstheme="minorHAnsi"/>
          <w:b/>
          <w:bCs/>
          <w:sz w:val="24"/>
          <w:szCs w:val="24"/>
        </w:rPr>
        <w:t>Mk-5</w:t>
      </w:r>
      <w:r w:rsidRPr="00F657D7">
        <w:rPr>
          <w:rFonts w:asciiTheme="minorHAnsi" w:eastAsia="Calibri" w:hAnsiTheme="minorHAnsi" w:cstheme="minorHAnsi"/>
          <w:sz w:val="24"/>
          <w:szCs w:val="24"/>
        </w:rPr>
        <w:t xml:space="preserve"> jelű övezetben az előkert: 10 méter.</w:t>
      </w:r>
    </w:p>
    <w:p w14:paraId="1A9B9959" w14:textId="77777777" w:rsidR="00B13987" w:rsidRPr="00F657D7" w:rsidRDefault="00B13987" w:rsidP="00F657D7">
      <w:pPr>
        <w:keepNext/>
        <w:spacing w:after="0" w:line="240" w:lineRule="auto"/>
        <w:rPr>
          <w:rFonts w:asciiTheme="minorHAnsi" w:hAnsiTheme="minorHAnsi" w:cstheme="minorHAnsi"/>
          <w:b/>
          <w:bCs/>
          <w:color w:val="FF0000"/>
          <w:sz w:val="24"/>
          <w:szCs w:val="24"/>
          <w:lang w:eastAsia="hu-HU"/>
        </w:rPr>
      </w:pPr>
    </w:p>
    <w:p w14:paraId="5E56A852" w14:textId="791DFC03" w:rsidR="00B13987" w:rsidRPr="00F657D7" w:rsidRDefault="00B13987" w:rsidP="00F657D7">
      <w:pPr>
        <w:spacing w:after="0" w:line="240" w:lineRule="auto"/>
        <w:jc w:val="center"/>
        <w:rPr>
          <w:rFonts w:asciiTheme="minorHAnsi" w:hAnsiTheme="minorHAnsi" w:cstheme="minorHAnsi"/>
          <w:b/>
          <w:bCs/>
          <w:sz w:val="24"/>
          <w:szCs w:val="24"/>
        </w:rPr>
      </w:pPr>
      <w:bookmarkStart w:id="17" w:name="_Toc233606934"/>
      <w:r w:rsidRPr="00F657D7">
        <w:rPr>
          <w:rFonts w:asciiTheme="minorHAnsi" w:hAnsiTheme="minorHAnsi" w:cstheme="minorHAnsi"/>
          <w:b/>
          <w:bCs/>
          <w:sz w:val="24"/>
          <w:szCs w:val="24"/>
        </w:rPr>
        <w:t>3</w:t>
      </w:r>
      <w:r w:rsidR="00131D68">
        <w:rPr>
          <w:rFonts w:asciiTheme="minorHAnsi" w:hAnsiTheme="minorHAnsi" w:cstheme="minorHAnsi"/>
          <w:b/>
          <w:bCs/>
          <w:sz w:val="24"/>
          <w:szCs w:val="24"/>
        </w:rPr>
        <w:t>2</w:t>
      </w:r>
      <w:r w:rsidRPr="00F657D7">
        <w:rPr>
          <w:rFonts w:asciiTheme="minorHAnsi" w:hAnsiTheme="minorHAnsi" w:cstheme="minorHAnsi"/>
          <w:b/>
          <w:bCs/>
          <w:sz w:val="24"/>
          <w:szCs w:val="24"/>
        </w:rPr>
        <w:t xml:space="preserve">. Különleges beépítésre nem szánt terület - temető </w:t>
      </w:r>
      <w:bookmarkEnd w:id="17"/>
      <w:r w:rsidRPr="00F657D7">
        <w:rPr>
          <w:rFonts w:asciiTheme="minorHAnsi" w:hAnsiTheme="minorHAnsi" w:cstheme="minorHAnsi"/>
          <w:b/>
          <w:bCs/>
          <w:sz w:val="24"/>
          <w:szCs w:val="24"/>
        </w:rPr>
        <w:t>övezete (Kb-t)</w:t>
      </w:r>
    </w:p>
    <w:p w14:paraId="3D844C72" w14:textId="77777777"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33. §</w:t>
      </w:r>
    </w:p>
    <w:p w14:paraId="17759885" w14:textId="77777777" w:rsidR="00B13987" w:rsidRPr="00F657D7" w:rsidRDefault="00B13987" w:rsidP="00F657D7">
      <w:pPr>
        <w:spacing w:after="0" w:line="240" w:lineRule="auto"/>
        <w:jc w:val="center"/>
        <w:rPr>
          <w:rFonts w:asciiTheme="minorHAnsi" w:hAnsiTheme="minorHAnsi" w:cstheme="minorHAnsi"/>
          <w:b/>
          <w:bCs/>
          <w:sz w:val="24"/>
          <w:szCs w:val="24"/>
        </w:rPr>
      </w:pPr>
    </w:p>
    <w:p w14:paraId="1568D766" w14:textId="77777777" w:rsidR="00B13987" w:rsidRPr="00F657D7" w:rsidRDefault="00B13987" w:rsidP="004A067E">
      <w:pPr>
        <w:numPr>
          <w:ilvl w:val="0"/>
          <w:numId w:val="4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Különleges beépítésre nem szánt terület - temető terület a Szabályozási terven „</w:t>
      </w:r>
      <w:r w:rsidRPr="00F657D7">
        <w:rPr>
          <w:rFonts w:asciiTheme="minorHAnsi" w:hAnsiTheme="minorHAnsi" w:cstheme="minorHAnsi"/>
          <w:b/>
          <w:sz w:val="24"/>
          <w:szCs w:val="24"/>
          <w:lang w:eastAsia="ar-SA"/>
        </w:rPr>
        <w:t xml:space="preserve">Kb-t” </w:t>
      </w:r>
      <w:r w:rsidRPr="00F657D7">
        <w:rPr>
          <w:rFonts w:asciiTheme="minorHAnsi" w:hAnsiTheme="minorHAnsi" w:cstheme="minorHAnsi"/>
          <w:sz w:val="24"/>
          <w:szCs w:val="24"/>
          <w:lang w:eastAsia="ar-SA"/>
        </w:rPr>
        <w:t>jelű övezet, mely elsősorban a temetkezés kegyeleti épületei, és az azt kiszolgáló és kiegészítő építmények elhelyezésére szolgál.</w:t>
      </w:r>
    </w:p>
    <w:p w14:paraId="721C168E" w14:textId="77777777" w:rsidR="00B13987" w:rsidRPr="00F657D7" w:rsidRDefault="00B13987" w:rsidP="004A067E">
      <w:pPr>
        <w:numPr>
          <w:ilvl w:val="0"/>
          <w:numId w:val="4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Harangtorony, harangláb építése esetén ezek épületmagassága az építési övezetben megengedett legnagyobb épületmagasság kétszerese lehet.</w:t>
      </w:r>
    </w:p>
    <w:p w14:paraId="3A9A2FC3" w14:textId="77777777" w:rsidR="00B13987" w:rsidRPr="00F657D7" w:rsidRDefault="00B13987" w:rsidP="004A067E">
      <w:pPr>
        <w:numPr>
          <w:ilvl w:val="0"/>
          <w:numId w:val="4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Az övezetbe tartozó telkeken az építményeket úgy kell kialakítani, hogy azokat kerekesszékkel és gyermekkocsival is használni lehessen.</w:t>
      </w:r>
    </w:p>
    <w:p w14:paraId="48270E27" w14:textId="77777777" w:rsidR="00B13987" w:rsidRPr="00F657D7" w:rsidRDefault="00B13987" w:rsidP="004A067E">
      <w:pPr>
        <w:numPr>
          <w:ilvl w:val="0"/>
          <w:numId w:val="45"/>
        </w:numPr>
        <w:tabs>
          <w:tab w:val="clear" w:pos="360"/>
        </w:tabs>
        <w:suppressAutoHyphens/>
        <w:spacing w:after="0" w:line="240" w:lineRule="auto"/>
        <w:ind w:left="426" w:hanging="426"/>
        <w:jc w:val="both"/>
        <w:rPr>
          <w:rFonts w:asciiTheme="minorHAnsi" w:hAnsiTheme="minorHAnsi" w:cstheme="minorHAnsi"/>
          <w:sz w:val="24"/>
          <w:szCs w:val="24"/>
          <w:lang w:eastAsia="ar-SA"/>
        </w:rPr>
      </w:pPr>
      <w:r w:rsidRPr="00F657D7">
        <w:rPr>
          <w:rFonts w:asciiTheme="minorHAnsi" w:hAnsiTheme="minorHAnsi" w:cstheme="minorHAnsi"/>
          <w:sz w:val="24"/>
          <w:szCs w:val="24"/>
          <w:lang w:eastAsia="ar-SA"/>
        </w:rPr>
        <w:t>A temető területén a zöldfelületek kialakítására az alábbi előírások vonatkoznak:</w:t>
      </w:r>
    </w:p>
    <w:p w14:paraId="1D56BE7E" w14:textId="77777777" w:rsidR="00B13987" w:rsidRPr="00F657D7" w:rsidRDefault="00B13987" w:rsidP="004A067E">
      <w:pPr>
        <w:numPr>
          <w:ilvl w:val="0"/>
          <w:numId w:val="46"/>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temető telekhatára mentén, telkén belül min. 5 m széles, intenzív, háromszintes növényállományt (gyep-, cserje- és lombkoronaszint) kell biztosítani.</w:t>
      </w:r>
    </w:p>
    <w:p w14:paraId="23D6B6D3" w14:textId="77777777" w:rsidR="00B13987" w:rsidRPr="00F657D7" w:rsidRDefault="00B13987" w:rsidP="004A067E">
      <w:pPr>
        <w:numPr>
          <w:ilvl w:val="0"/>
          <w:numId w:val="46"/>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lastRenderedPageBreak/>
        <w:t>A temető növényegyedeinek védelmét biztosítani kell. Fa kizárólag abban az esetben vágható ki, ha azt a fa egészségi állapota, vagy balesetveszély elhárítása teszi szükségessé.</w:t>
      </w:r>
    </w:p>
    <w:p w14:paraId="7F308854" w14:textId="77777777" w:rsidR="00B13987" w:rsidRPr="00F657D7" w:rsidRDefault="00B13987" w:rsidP="004A067E">
      <w:pPr>
        <w:numPr>
          <w:ilvl w:val="0"/>
          <w:numId w:val="46"/>
        </w:numPr>
        <w:tabs>
          <w:tab w:val="clear" w:pos="1495"/>
        </w:tabs>
        <w:suppressAutoHyphens/>
        <w:spacing w:after="0" w:line="240" w:lineRule="auto"/>
        <w:ind w:left="851" w:hanging="425"/>
        <w:jc w:val="both"/>
        <w:rPr>
          <w:rFonts w:asciiTheme="minorHAnsi" w:eastAsia="Calibri" w:hAnsiTheme="minorHAnsi" w:cstheme="minorHAnsi"/>
          <w:sz w:val="24"/>
          <w:szCs w:val="24"/>
          <w:lang w:eastAsia="ar-SA"/>
        </w:rPr>
      </w:pPr>
      <w:r w:rsidRPr="00F657D7">
        <w:rPr>
          <w:rFonts w:asciiTheme="minorHAnsi" w:eastAsia="Calibri" w:hAnsiTheme="minorHAnsi" w:cstheme="minorHAnsi"/>
          <w:sz w:val="24"/>
          <w:szCs w:val="24"/>
          <w:lang w:eastAsia="ar-SA"/>
        </w:rPr>
        <w:t>A temető átépítése, bővítése kizárólag kertépítészeti tervek alapján történhet.</w:t>
      </w:r>
    </w:p>
    <w:p w14:paraId="661B8E8B" w14:textId="69EEC3E7" w:rsidR="00B13987" w:rsidRPr="00F657D7" w:rsidRDefault="00B13987" w:rsidP="00F657D7">
      <w:pPr>
        <w:spacing w:after="0" w:line="240" w:lineRule="auto"/>
        <w:ind w:left="720"/>
        <w:contextualSpacing/>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3</w:t>
      </w:r>
      <w:r w:rsidR="00131D68">
        <w:rPr>
          <w:rFonts w:asciiTheme="minorHAnsi" w:eastAsia="Calibri" w:hAnsiTheme="minorHAnsi" w:cstheme="minorHAnsi"/>
          <w:b/>
          <w:bCs/>
          <w:sz w:val="24"/>
          <w:szCs w:val="24"/>
        </w:rPr>
        <w:t>3</w:t>
      </w:r>
      <w:r w:rsidRPr="00F657D7">
        <w:rPr>
          <w:rFonts w:asciiTheme="minorHAnsi" w:eastAsia="Calibri" w:hAnsiTheme="minorHAnsi" w:cstheme="minorHAnsi"/>
          <w:b/>
          <w:bCs/>
          <w:sz w:val="24"/>
          <w:szCs w:val="24"/>
        </w:rPr>
        <w:t>. Különleges beépítésre nem szánt terület- turisztikai terület övezete (Kb-tur)</w:t>
      </w:r>
    </w:p>
    <w:p w14:paraId="4A38459C" w14:textId="29B6DD83" w:rsidR="00B13987" w:rsidRPr="00F657D7" w:rsidRDefault="00B13987" w:rsidP="00F657D7">
      <w:pPr>
        <w:spacing w:after="0" w:line="240" w:lineRule="auto"/>
        <w:ind w:left="56"/>
        <w:contextualSpacing/>
        <w:jc w:val="center"/>
        <w:rPr>
          <w:rFonts w:asciiTheme="minorHAnsi" w:eastAsia="Calibri" w:hAnsiTheme="minorHAnsi" w:cstheme="minorHAnsi"/>
          <w:b/>
          <w:bCs/>
          <w:sz w:val="24"/>
          <w:szCs w:val="24"/>
        </w:rPr>
      </w:pPr>
      <w:r w:rsidRPr="00F657D7">
        <w:rPr>
          <w:rFonts w:asciiTheme="minorHAnsi" w:eastAsia="Calibri" w:hAnsiTheme="minorHAnsi" w:cstheme="minorHAnsi"/>
          <w:b/>
          <w:bCs/>
          <w:sz w:val="24"/>
          <w:szCs w:val="24"/>
        </w:rPr>
        <w:t>3</w:t>
      </w:r>
      <w:r w:rsidR="00131D68">
        <w:rPr>
          <w:rFonts w:asciiTheme="minorHAnsi" w:eastAsia="Calibri" w:hAnsiTheme="minorHAnsi" w:cstheme="minorHAnsi"/>
          <w:b/>
          <w:bCs/>
          <w:sz w:val="24"/>
          <w:szCs w:val="24"/>
        </w:rPr>
        <w:t>4</w:t>
      </w:r>
      <w:r w:rsidRPr="00F657D7">
        <w:rPr>
          <w:rFonts w:asciiTheme="minorHAnsi" w:eastAsia="Calibri" w:hAnsiTheme="minorHAnsi" w:cstheme="minorHAnsi"/>
          <w:b/>
          <w:bCs/>
          <w:sz w:val="24"/>
          <w:szCs w:val="24"/>
        </w:rPr>
        <w:t>. §</w:t>
      </w:r>
    </w:p>
    <w:p w14:paraId="6BD346B7" w14:textId="77777777" w:rsidR="00B13987" w:rsidRPr="00F657D7" w:rsidRDefault="00B13987" w:rsidP="00F657D7">
      <w:pPr>
        <w:spacing w:after="0" w:line="240" w:lineRule="auto"/>
        <w:ind w:left="56"/>
        <w:contextualSpacing/>
        <w:jc w:val="center"/>
        <w:rPr>
          <w:rFonts w:asciiTheme="minorHAnsi" w:eastAsia="Calibri" w:hAnsiTheme="minorHAnsi" w:cstheme="minorHAnsi"/>
          <w:b/>
          <w:bCs/>
          <w:sz w:val="24"/>
          <w:szCs w:val="24"/>
        </w:rPr>
      </w:pPr>
    </w:p>
    <w:p w14:paraId="519D14E0" w14:textId="5F4773A9" w:rsidR="00B13987" w:rsidRPr="00571F50" w:rsidRDefault="00B13987" w:rsidP="004A067E">
      <w:pPr>
        <w:numPr>
          <w:ilvl w:val="0"/>
          <w:numId w:val="49"/>
        </w:numPr>
        <w:spacing w:after="0" w:line="240" w:lineRule="auto"/>
        <w:ind w:left="426" w:hanging="426"/>
        <w:contextualSpacing/>
        <w:jc w:val="both"/>
        <w:rPr>
          <w:rFonts w:asciiTheme="minorHAnsi" w:eastAsia="Calibri" w:hAnsiTheme="minorHAnsi" w:cstheme="minorHAnsi"/>
          <w:sz w:val="24"/>
          <w:szCs w:val="24"/>
        </w:rPr>
      </w:pPr>
      <w:r w:rsidRPr="00571F50">
        <w:rPr>
          <w:rFonts w:asciiTheme="minorHAnsi" w:eastAsia="Calibri" w:hAnsiTheme="minorHAnsi" w:cstheme="minorHAnsi"/>
          <w:sz w:val="24"/>
          <w:szCs w:val="24"/>
        </w:rPr>
        <w:t>A szabályozási terven „Kb-tur” jellel jelölt övezet a turizmust kiszolgáló vendéglátó, szórakoztató, kulturális, kereskedelmi, rendeltetésű gazdasági épületek és építmények elhelyezésére szolgál.</w:t>
      </w:r>
      <w:r w:rsidR="00571F50">
        <w:rPr>
          <w:rFonts w:asciiTheme="minorHAnsi" w:eastAsia="Calibri" w:hAnsiTheme="minorHAnsi" w:cstheme="minorHAnsi"/>
          <w:sz w:val="24"/>
          <w:szCs w:val="24"/>
        </w:rPr>
        <w:t xml:space="preserve"> </w:t>
      </w:r>
      <w:r w:rsidRPr="00571F50">
        <w:rPr>
          <w:rFonts w:asciiTheme="minorHAnsi" w:eastAsia="Calibri" w:hAnsiTheme="minorHAnsi" w:cstheme="minorHAnsi"/>
          <w:sz w:val="24"/>
          <w:szCs w:val="24"/>
        </w:rPr>
        <w:t>A Völgykapu funkciót is betöltő Kb-tur övezetek esztétikai kialakítására, tájba illesztésére kiemelt figyelmet kell fordítani.</w:t>
      </w:r>
    </w:p>
    <w:p w14:paraId="1236BFED" w14:textId="77777777" w:rsidR="00B13987" w:rsidRPr="00F657D7" w:rsidRDefault="00B13987" w:rsidP="004A067E">
      <w:pPr>
        <w:numPr>
          <w:ilvl w:val="0"/>
          <w:numId w:val="49"/>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Kb-tur jelű övezetben az előkert: 15 méter.</w:t>
      </w:r>
    </w:p>
    <w:p w14:paraId="596DA5D0" w14:textId="77777777" w:rsidR="00B13987" w:rsidRPr="00F657D7" w:rsidRDefault="00B13987" w:rsidP="004A067E">
      <w:pPr>
        <w:numPr>
          <w:ilvl w:val="0"/>
          <w:numId w:val="49"/>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 funkcióhoz tartozó parkolási igényt telken belül kell megoldani, kizárólag gyepburkolatú műanyagrácsos ökoparkolóval. Minden megkezdett harmadik parkolóhely után 1 darab, legalább 8 méter átmérőjű lombkoronát nevelő lombos fát kell telepíteni.</w:t>
      </w:r>
    </w:p>
    <w:p w14:paraId="5E7EF7AC" w14:textId="77777777" w:rsidR="00B13987" w:rsidRPr="00F657D7" w:rsidRDefault="00B13987" w:rsidP="004A067E">
      <w:pPr>
        <w:numPr>
          <w:ilvl w:val="0"/>
          <w:numId w:val="49"/>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övezet 80 %-át zöldfelületként kell fenntartani. A telek zöldfelülettel borított részének legalább ¼-ét háromszintes növényzet telepítésével szükséges kialakítani.</w:t>
      </w:r>
    </w:p>
    <w:p w14:paraId="47F07CE4" w14:textId="77777777" w:rsidR="00B13987" w:rsidRPr="00F657D7" w:rsidRDefault="00B13987" w:rsidP="004A067E">
      <w:pPr>
        <w:numPr>
          <w:ilvl w:val="0"/>
          <w:numId w:val="49"/>
        </w:numPr>
        <w:spacing w:after="0" w:line="240" w:lineRule="auto"/>
        <w:ind w:left="426" w:hanging="426"/>
        <w:contextualSpacing/>
        <w:jc w:val="both"/>
        <w:rPr>
          <w:rFonts w:asciiTheme="minorHAnsi" w:eastAsia="Calibri" w:hAnsiTheme="minorHAnsi" w:cstheme="minorHAnsi"/>
          <w:sz w:val="24"/>
          <w:szCs w:val="24"/>
        </w:rPr>
      </w:pPr>
      <w:r w:rsidRPr="00F657D7">
        <w:rPr>
          <w:rFonts w:asciiTheme="minorHAnsi" w:eastAsia="Calibri" w:hAnsiTheme="minorHAnsi" w:cstheme="minorHAnsi"/>
          <w:sz w:val="24"/>
          <w:szCs w:val="24"/>
        </w:rPr>
        <w:t>Az övezetek ökológiai hálózat magterületébe eső telkein, vagy a telkek magterülettel érintett területén sem épület, sem pedig – a kilátó kivételével – épületnek nem minősülő építmény nem helyezhető el.</w:t>
      </w:r>
    </w:p>
    <w:p w14:paraId="6FF416E2" w14:textId="77777777" w:rsidR="00B13987" w:rsidRPr="00F657D7" w:rsidRDefault="00B13987" w:rsidP="00F657D7">
      <w:pPr>
        <w:spacing w:after="0" w:line="240" w:lineRule="auto"/>
        <w:jc w:val="center"/>
        <w:rPr>
          <w:rFonts w:asciiTheme="minorHAnsi" w:hAnsiTheme="minorHAnsi" w:cstheme="minorHAnsi"/>
          <w:color w:val="FF0000"/>
          <w:sz w:val="24"/>
          <w:szCs w:val="24"/>
          <w:lang w:eastAsia="hu-HU"/>
        </w:rPr>
      </w:pPr>
    </w:p>
    <w:p w14:paraId="021ED710" w14:textId="13785F5C"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3</w:t>
      </w:r>
      <w:r w:rsidR="00131D68">
        <w:rPr>
          <w:rFonts w:asciiTheme="minorHAnsi" w:hAnsiTheme="minorHAnsi" w:cstheme="minorHAnsi"/>
          <w:b/>
          <w:bCs/>
          <w:sz w:val="24"/>
          <w:szCs w:val="24"/>
        </w:rPr>
        <w:t>4</w:t>
      </w:r>
      <w:r w:rsidRPr="00F657D7">
        <w:rPr>
          <w:rFonts w:asciiTheme="minorHAnsi" w:hAnsiTheme="minorHAnsi" w:cstheme="minorHAnsi"/>
          <w:b/>
          <w:bCs/>
          <w:sz w:val="24"/>
          <w:szCs w:val="24"/>
        </w:rPr>
        <w:t>. Különleges beépítésre nem szánt terület - vízmű övezete (Kb-vízmű)</w:t>
      </w:r>
    </w:p>
    <w:p w14:paraId="742D3722" w14:textId="77777777" w:rsidR="00B13987" w:rsidRPr="00F657D7" w:rsidRDefault="00B13987" w:rsidP="00F657D7">
      <w:pPr>
        <w:spacing w:after="0" w:line="240" w:lineRule="auto"/>
        <w:jc w:val="center"/>
        <w:rPr>
          <w:rFonts w:asciiTheme="minorHAnsi" w:hAnsiTheme="minorHAnsi" w:cstheme="minorHAnsi"/>
          <w:b/>
          <w:bCs/>
          <w:sz w:val="24"/>
          <w:szCs w:val="24"/>
        </w:rPr>
      </w:pPr>
      <w:r w:rsidRPr="00F657D7">
        <w:rPr>
          <w:rFonts w:asciiTheme="minorHAnsi" w:hAnsiTheme="minorHAnsi" w:cstheme="minorHAnsi"/>
          <w:b/>
          <w:bCs/>
          <w:sz w:val="24"/>
          <w:szCs w:val="24"/>
        </w:rPr>
        <w:t>35. §</w:t>
      </w:r>
    </w:p>
    <w:p w14:paraId="05A907A6" w14:textId="77777777" w:rsidR="00B13987" w:rsidRPr="00F657D7" w:rsidRDefault="00B13987" w:rsidP="00F657D7">
      <w:pPr>
        <w:spacing w:after="0" w:line="240" w:lineRule="auto"/>
        <w:jc w:val="center"/>
        <w:rPr>
          <w:rFonts w:asciiTheme="minorHAnsi" w:hAnsiTheme="minorHAnsi" w:cstheme="minorHAnsi"/>
          <w:b/>
          <w:bCs/>
          <w:sz w:val="24"/>
          <w:szCs w:val="24"/>
        </w:rPr>
      </w:pPr>
    </w:p>
    <w:p w14:paraId="40970BE6" w14:textId="77777777" w:rsidR="00B13987" w:rsidRPr="00F657D7" w:rsidRDefault="00B13987" w:rsidP="00571F50">
      <w:pPr>
        <w:spacing w:after="0" w:line="240" w:lineRule="auto"/>
        <w:contextualSpacing/>
        <w:jc w:val="both"/>
        <w:rPr>
          <w:rFonts w:asciiTheme="minorHAnsi" w:eastAsia="Calibri" w:hAnsiTheme="minorHAnsi" w:cstheme="minorHAnsi"/>
          <w:color w:val="222222"/>
          <w:sz w:val="24"/>
          <w:szCs w:val="24"/>
          <w:lang w:eastAsia="hu-HU"/>
        </w:rPr>
      </w:pPr>
      <w:bookmarkStart w:id="18" w:name="_Toc213771401"/>
      <w:r w:rsidRPr="00F657D7">
        <w:rPr>
          <w:rFonts w:asciiTheme="minorHAnsi" w:eastAsia="Calibri" w:hAnsiTheme="minorHAnsi" w:cstheme="minorHAnsi"/>
          <w:color w:val="222222"/>
          <w:sz w:val="24"/>
          <w:szCs w:val="24"/>
          <w:lang w:eastAsia="hu-HU"/>
        </w:rPr>
        <w:t>Különleges beépítésre nem szánt- vízmű terület, a szabályozási terven ’Kb-vízmű’ jellel jelölt terület, amely elsődlegesen a vízellátással, vízgazdálkodással kapcsolatos építmények elhelyezésére szolgál.</w:t>
      </w:r>
    </w:p>
    <w:p w14:paraId="7DB050EA" w14:textId="77777777" w:rsidR="00B13987" w:rsidRPr="00F657D7" w:rsidRDefault="00B13987" w:rsidP="00F657D7">
      <w:pPr>
        <w:spacing w:after="0" w:line="240" w:lineRule="auto"/>
        <w:jc w:val="center"/>
        <w:rPr>
          <w:rFonts w:asciiTheme="minorHAnsi" w:eastAsia="Calibri" w:hAnsiTheme="minorHAnsi" w:cstheme="minorHAnsi"/>
          <w:b/>
          <w:i/>
          <w:iCs/>
          <w:color w:val="FF0000"/>
          <w:sz w:val="24"/>
          <w:szCs w:val="24"/>
        </w:rPr>
      </w:pPr>
    </w:p>
    <w:p w14:paraId="701D2375" w14:textId="03F4E9C8" w:rsidR="00B13987" w:rsidRPr="00F657D7" w:rsidRDefault="00B13987" w:rsidP="00571F50">
      <w:pPr>
        <w:keepNext/>
        <w:spacing w:after="0" w:line="240" w:lineRule="auto"/>
        <w:jc w:val="center"/>
        <w:rPr>
          <w:rFonts w:asciiTheme="minorHAnsi" w:hAnsiTheme="minorHAnsi" w:cstheme="minorHAnsi"/>
          <w:b/>
          <w:sz w:val="24"/>
          <w:szCs w:val="24"/>
        </w:rPr>
      </w:pPr>
      <w:bookmarkStart w:id="19" w:name="_Toc233606931"/>
      <w:r w:rsidRPr="00F657D7">
        <w:rPr>
          <w:rFonts w:asciiTheme="minorHAnsi" w:hAnsiTheme="minorHAnsi" w:cstheme="minorHAnsi"/>
          <w:b/>
          <w:sz w:val="24"/>
          <w:szCs w:val="24"/>
        </w:rPr>
        <w:t>3</w:t>
      </w:r>
      <w:r w:rsidR="00131D68">
        <w:rPr>
          <w:rFonts w:asciiTheme="minorHAnsi" w:hAnsiTheme="minorHAnsi" w:cstheme="minorHAnsi"/>
          <w:b/>
          <w:sz w:val="24"/>
          <w:szCs w:val="24"/>
        </w:rPr>
        <w:t>5</w:t>
      </w:r>
      <w:r w:rsidRPr="00F657D7">
        <w:rPr>
          <w:rFonts w:asciiTheme="minorHAnsi" w:hAnsiTheme="minorHAnsi" w:cstheme="minorHAnsi"/>
          <w:b/>
          <w:sz w:val="24"/>
          <w:szCs w:val="24"/>
        </w:rPr>
        <w:t>.Vízgazdálkodási terület</w:t>
      </w:r>
      <w:bookmarkEnd w:id="19"/>
      <w:r w:rsidRPr="00F657D7">
        <w:rPr>
          <w:rFonts w:asciiTheme="minorHAnsi" w:hAnsiTheme="minorHAnsi" w:cstheme="minorHAnsi"/>
          <w:b/>
          <w:sz w:val="24"/>
          <w:szCs w:val="24"/>
        </w:rPr>
        <w:t xml:space="preserve"> övezete (Vg)</w:t>
      </w:r>
    </w:p>
    <w:p w14:paraId="28E6227C" w14:textId="77777777" w:rsidR="00B13987" w:rsidRPr="00F657D7" w:rsidRDefault="00B13987" w:rsidP="00F657D7">
      <w:pPr>
        <w:keepNext/>
        <w:tabs>
          <w:tab w:val="left" w:pos="851"/>
        </w:tabs>
        <w:spacing w:after="0" w:line="240" w:lineRule="auto"/>
        <w:jc w:val="center"/>
        <w:rPr>
          <w:rFonts w:asciiTheme="minorHAnsi" w:hAnsiTheme="minorHAnsi" w:cstheme="minorHAnsi"/>
          <w:b/>
          <w:sz w:val="24"/>
          <w:szCs w:val="24"/>
        </w:rPr>
      </w:pPr>
      <w:r w:rsidRPr="00F657D7">
        <w:rPr>
          <w:rFonts w:asciiTheme="minorHAnsi" w:hAnsiTheme="minorHAnsi" w:cstheme="minorHAnsi"/>
          <w:b/>
          <w:sz w:val="24"/>
          <w:szCs w:val="24"/>
        </w:rPr>
        <w:t>36. §</w:t>
      </w:r>
    </w:p>
    <w:p w14:paraId="1FC5C6F1" w14:textId="77777777" w:rsidR="00B13987" w:rsidRPr="00F657D7" w:rsidRDefault="00B13987" w:rsidP="00F657D7">
      <w:pPr>
        <w:keepNext/>
        <w:tabs>
          <w:tab w:val="left" w:pos="851"/>
        </w:tabs>
        <w:spacing w:after="0" w:line="240" w:lineRule="auto"/>
        <w:jc w:val="center"/>
        <w:rPr>
          <w:rFonts w:asciiTheme="minorHAnsi" w:hAnsiTheme="minorHAnsi" w:cstheme="minorHAnsi"/>
          <w:b/>
          <w:sz w:val="24"/>
          <w:szCs w:val="24"/>
        </w:rPr>
      </w:pPr>
    </w:p>
    <w:p w14:paraId="016DC181" w14:textId="77777777" w:rsidR="00B13987" w:rsidRPr="00F657D7" w:rsidRDefault="00B13987" w:rsidP="004A067E">
      <w:pPr>
        <w:numPr>
          <w:ilvl w:val="0"/>
          <w:numId w:val="55"/>
        </w:numPr>
        <w:tabs>
          <w:tab w:val="clear" w:pos="360"/>
        </w:tabs>
        <w:autoSpaceDE w:val="0"/>
        <w:autoSpaceDN w:val="0"/>
        <w:adjustRightInd w:val="0"/>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Vízgazdálkodási terület a Szabályozási terven „Vg” jellel jelölt övezet, amelybe az állandó és időszakos vízfolyások, patakok, víztározók telke tartozik.</w:t>
      </w:r>
    </w:p>
    <w:p w14:paraId="6AA51CF2" w14:textId="77777777" w:rsidR="00B13987" w:rsidRPr="00F657D7" w:rsidRDefault="00B13987" w:rsidP="004A067E">
      <w:pPr>
        <w:numPr>
          <w:ilvl w:val="0"/>
          <w:numId w:val="55"/>
        </w:numPr>
        <w:tabs>
          <w:tab w:val="clear" w:pos="360"/>
          <w:tab w:val="num" w:pos="546"/>
        </w:tabs>
        <w:autoSpaceDE w:val="0"/>
        <w:autoSpaceDN w:val="0"/>
        <w:adjustRightInd w:val="0"/>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Vízgazdálkodási területen kizárólag vízgazdálkodással, és természetvédelemmel kapcsolatos építmények helyezhetők el.</w:t>
      </w:r>
    </w:p>
    <w:p w14:paraId="5B545AC3" w14:textId="77777777" w:rsidR="00B13987" w:rsidRPr="00F657D7" w:rsidRDefault="00B13987" w:rsidP="004A067E">
      <w:pPr>
        <w:numPr>
          <w:ilvl w:val="0"/>
          <w:numId w:val="55"/>
        </w:numPr>
        <w:tabs>
          <w:tab w:val="clear" w:pos="360"/>
          <w:tab w:val="num" w:pos="546"/>
        </w:tabs>
        <w:autoSpaceDE w:val="0"/>
        <w:autoSpaceDN w:val="0"/>
        <w:adjustRightInd w:val="0"/>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övezetbe tartozó vízfolyások természetes és természetközeli állapotú partjait - a vizes élőhelyek védelme érdekében - meg kell őrizni. A vízépítési munkálatok során a természetkímélő megoldásokat kell alkalmazni.</w:t>
      </w:r>
    </w:p>
    <w:p w14:paraId="4E2AD0E4" w14:textId="77777777" w:rsidR="00B13987" w:rsidRPr="00F657D7" w:rsidRDefault="00B13987" w:rsidP="004A067E">
      <w:pPr>
        <w:numPr>
          <w:ilvl w:val="0"/>
          <w:numId w:val="55"/>
        </w:numPr>
        <w:tabs>
          <w:tab w:val="clear" w:pos="360"/>
          <w:tab w:val="num" w:pos="546"/>
        </w:tabs>
        <w:autoSpaceDE w:val="0"/>
        <w:autoSpaceDN w:val="0"/>
        <w:adjustRightInd w:val="0"/>
        <w:spacing w:after="0" w:line="240" w:lineRule="auto"/>
        <w:ind w:left="426" w:hanging="426"/>
        <w:jc w:val="both"/>
        <w:rPr>
          <w:rFonts w:asciiTheme="minorHAnsi" w:hAnsiTheme="minorHAnsi" w:cstheme="minorHAnsi"/>
          <w:sz w:val="24"/>
          <w:szCs w:val="24"/>
        </w:rPr>
      </w:pPr>
      <w:r w:rsidRPr="00F657D7">
        <w:rPr>
          <w:rFonts w:asciiTheme="minorHAnsi" w:hAnsiTheme="minorHAnsi" w:cstheme="minorHAnsi"/>
          <w:sz w:val="24"/>
          <w:szCs w:val="24"/>
        </w:rPr>
        <w:t>Az övezetbe tartozó vízfolyások, vizes élőhelyek környezetében a Környezetvédelmi előírások Felszíni vízrendezés fejezetében előírtakra figyelemmel kell lenni.</w:t>
      </w:r>
    </w:p>
    <w:p w14:paraId="5B9CA3CD" w14:textId="77777777" w:rsidR="00B13987" w:rsidRPr="00F657D7" w:rsidRDefault="00B13987" w:rsidP="00F657D7">
      <w:pPr>
        <w:spacing w:after="0" w:line="240" w:lineRule="auto"/>
        <w:jc w:val="center"/>
        <w:rPr>
          <w:rFonts w:asciiTheme="minorHAnsi" w:eastAsia="Calibri" w:hAnsiTheme="minorHAnsi" w:cstheme="minorHAnsi"/>
          <w:b/>
          <w:i/>
          <w:iCs/>
          <w:color w:val="FF0000"/>
          <w:sz w:val="24"/>
          <w:szCs w:val="24"/>
        </w:rPr>
      </w:pPr>
    </w:p>
    <w:p w14:paraId="2344DBAC" w14:textId="0011113D" w:rsidR="00B13987" w:rsidRPr="00F657D7" w:rsidRDefault="00B13987" w:rsidP="00F657D7">
      <w:pPr>
        <w:spacing w:after="0" w:line="240" w:lineRule="auto"/>
        <w:jc w:val="center"/>
        <w:rPr>
          <w:rFonts w:asciiTheme="minorHAnsi" w:eastAsia="Calibri" w:hAnsiTheme="minorHAnsi" w:cstheme="minorHAnsi"/>
          <w:b/>
          <w:sz w:val="24"/>
          <w:szCs w:val="24"/>
        </w:rPr>
      </w:pPr>
      <w:r w:rsidRPr="00F657D7">
        <w:rPr>
          <w:rFonts w:asciiTheme="minorHAnsi" w:eastAsia="Calibri" w:hAnsiTheme="minorHAnsi" w:cstheme="minorHAnsi"/>
          <w:b/>
          <w:sz w:val="24"/>
          <w:szCs w:val="24"/>
        </w:rPr>
        <w:t>3</w:t>
      </w:r>
      <w:r w:rsidR="00131D68">
        <w:rPr>
          <w:rFonts w:asciiTheme="minorHAnsi" w:eastAsia="Calibri" w:hAnsiTheme="minorHAnsi" w:cstheme="minorHAnsi"/>
          <w:b/>
          <w:sz w:val="24"/>
          <w:szCs w:val="24"/>
        </w:rPr>
        <w:t>6</w:t>
      </w:r>
      <w:r w:rsidRPr="00F657D7">
        <w:rPr>
          <w:rFonts w:asciiTheme="minorHAnsi" w:eastAsia="Calibri" w:hAnsiTheme="minorHAnsi" w:cstheme="minorHAnsi"/>
          <w:b/>
          <w:sz w:val="24"/>
          <w:szCs w:val="24"/>
        </w:rPr>
        <w:t xml:space="preserve">. </w:t>
      </w:r>
      <w:r w:rsidRPr="00F657D7">
        <w:rPr>
          <w:rFonts w:asciiTheme="minorHAnsi" w:eastAsia="Calibri" w:hAnsiTheme="minorHAnsi" w:cstheme="minorHAnsi"/>
          <w:b/>
          <w:bCs/>
          <w:sz w:val="24"/>
          <w:szCs w:val="24"/>
        </w:rPr>
        <w:t>Közlekedési</w:t>
      </w:r>
      <w:r w:rsidRPr="00F657D7">
        <w:rPr>
          <w:rFonts w:asciiTheme="minorHAnsi" w:eastAsia="Calibri" w:hAnsiTheme="minorHAnsi" w:cstheme="minorHAnsi"/>
          <w:b/>
          <w:sz w:val="24"/>
          <w:szCs w:val="24"/>
        </w:rPr>
        <w:t xml:space="preserve"> területek</w:t>
      </w:r>
      <w:bookmarkEnd w:id="18"/>
      <w:r w:rsidRPr="00F657D7">
        <w:rPr>
          <w:rFonts w:asciiTheme="minorHAnsi" w:eastAsia="Calibri" w:hAnsiTheme="minorHAnsi" w:cstheme="minorHAnsi"/>
          <w:b/>
          <w:sz w:val="24"/>
          <w:szCs w:val="24"/>
        </w:rPr>
        <w:t xml:space="preserve"> (KÖu)</w:t>
      </w:r>
    </w:p>
    <w:p w14:paraId="23AC140D"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37. §</w:t>
      </w:r>
    </w:p>
    <w:p w14:paraId="1B8A03E7" w14:textId="77777777" w:rsidR="00B13987" w:rsidRPr="00F657D7" w:rsidRDefault="00B13987" w:rsidP="00571F50">
      <w:pPr>
        <w:keepNext/>
        <w:spacing w:after="0" w:line="240" w:lineRule="auto"/>
        <w:ind w:hanging="426"/>
        <w:jc w:val="center"/>
        <w:rPr>
          <w:rFonts w:asciiTheme="minorHAnsi" w:hAnsiTheme="minorHAnsi" w:cstheme="minorHAnsi"/>
          <w:b/>
          <w:bCs/>
          <w:sz w:val="24"/>
          <w:szCs w:val="24"/>
          <w:lang w:eastAsia="hu-HU"/>
        </w:rPr>
      </w:pPr>
    </w:p>
    <w:p w14:paraId="18C46BD8"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közlekedési terület az országos és a helyi közutak, a kerékpárforgalmi létesítmények, parkolók, a járdák és gyalogutak mindezek csomópontjai, vízelvezetési rendszere és környezetvédelmi létesítményei, a közforgalmú közlekedés létesítményei, továbbá a közművek és a hírközlés építményeinek elhelyezésére szolgál.</w:t>
      </w:r>
    </w:p>
    <w:p w14:paraId="4269F66A" w14:textId="77777777" w:rsidR="00B13987" w:rsidRPr="00F657D7" w:rsidRDefault="00B13987" w:rsidP="00571F50">
      <w:pPr>
        <w:numPr>
          <w:ilvl w:val="0"/>
          <w:numId w:val="15"/>
        </w:numPr>
        <w:tabs>
          <w:tab w:val="clear" w:pos="66"/>
        </w:tabs>
        <w:spacing w:after="0" w:line="240" w:lineRule="auto"/>
        <w:ind w:left="426" w:hanging="426"/>
        <w:contextualSpacing/>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lastRenderedPageBreak/>
        <w:t>A közlekedési területen elhelyezhetők a településrendezési és építési követelményekről szóló Korm.rendeletben a közlekedési területre meghatározott funkciók.</w:t>
      </w:r>
    </w:p>
    <w:p w14:paraId="761F1C24"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 xml:space="preserve">A közlekedési területen belül a műtárgyakat, a közműveket, a közterületi építményeket és a növényzetet úgy kell elhelyezni, hogy azok a közlekedést, az utak és csomópontok beláthatóságát ne zavarják. A közlekedési területen belül bármilyen létesítmény elhelyezése csak </w:t>
      </w:r>
      <w:r w:rsidRPr="00F657D7">
        <w:rPr>
          <w:rFonts w:asciiTheme="minorHAnsi" w:hAnsiTheme="minorHAnsi" w:cstheme="minorHAnsi"/>
          <w:bCs/>
          <w:kern w:val="2"/>
          <w:sz w:val="24"/>
          <w:szCs w:val="24"/>
          <w:lang w:eastAsia="zh-CN" w:bidi="hi-IN"/>
        </w:rPr>
        <w:t>a közút kezelőjének</w:t>
      </w:r>
      <w:r w:rsidRPr="00F657D7">
        <w:rPr>
          <w:rFonts w:asciiTheme="minorHAnsi" w:eastAsia="Arial Unicode MS" w:hAnsiTheme="minorHAnsi" w:cstheme="minorHAnsi"/>
          <w:b/>
          <w:bCs/>
          <w:color w:val="000000"/>
          <w:kern w:val="2"/>
          <w:sz w:val="24"/>
          <w:szCs w:val="24"/>
          <w:lang w:eastAsia="hu-HU" w:bidi="hu-HU"/>
        </w:rPr>
        <w:t xml:space="preserve"> </w:t>
      </w:r>
      <w:r w:rsidRPr="00F657D7">
        <w:rPr>
          <w:rFonts w:asciiTheme="minorHAnsi" w:hAnsiTheme="minorHAnsi" w:cstheme="minorHAnsi"/>
          <w:color w:val="000000"/>
          <w:kern w:val="2"/>
          <w:sz w:val="24"/>
          <w:szCs w:val="24"/>
          <w:lang w:eastAsia="hu-HU" w:bidi="hi-IN"/>
        </w:rPr>
        <w:t>hozzájárulásával lehetséges.</w:t>
      </w:r>
    </w:p>
    <w:p w14:paraId="228796E7" w14:textId="77777777" w:rsidR="00B13987" w:rsidRPr="00F657D7" w:rsidRDefault="00B13987" w:rsidP="00571F50">
      <w:pPr>
        <w:widowControl w:val="0"/>
        <w:numPr>
          <w:ilvl w:val="0"/>
          <w:numId w:val="15"/>
        </w:numPr>
        <w:tabs>
          <w:tab w:val="clear" w:pos="66"/>
          <w:tab w:val="num" w:pos="567"/>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közutak és közforgalom elől el nem zárt magánutak tengelyétől számított 3-3 m-en belül szilárd akadályt és fás szárú növényeket elhelyezni nem lehet külterületen.</w:t>
      </w:r>
    </w:p>
    <w:p w14:paraId="46B4DF47" w14:textId="77777777" w:rsidR="00B13987" w:rsidRPr="00F657D7" w:rsidRDefault="00B13987" w:rsidP="00571F50">
      <w:pPr>
        <w:widowControl w:val="0"/>
        <w:numPr>
          <w:ilvl w:val="0"/>
          <w:numId w:val="15"/>
        </w:numPr>
        <w:tabs>
          <w:tab w:val="clear" w:pos="66"/>
          <w:tab w:val="num" w:pos="567"/>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eastAsia="Arial Unicode MS" w:hAnsiTheme="minorHAnsi" w:cstheme="minorHAnsi"/>
          <w:kern w:val="2"/>
          <w:sz w:val="24"/>
          <w:szCs w:val="24"/>
          <w:lang w:eastAsia="zh-CN" w:bidi="hi-IN"/>
        </w:rPr>
        <w:t>Útcsatlakozásokban a szabadlátást akadályozó létesítményeket elhelyezni (pl. telekhatáron zárt kerítést építeni), valamint 0,6 m-nél magasabb növényzetet ültetni tilos.</w:t>
      </w:r>
    </w:p>
    <w:p w14:paraId="23E68BF3" w14:textId="77777777" w:rsidR="00B13987" w:rsidRPr="00F657D7" w:rsidRDefault="00B13987" w:rsidP="00571F50">
      <w:pPr>
        <w:widowControl w:val="0"/>
        <w:numPr>
          <w:ilvl w:val="0"/>
          <w:numId w:val="15"/>
        </w:numPr>
        <w:tabs>
          <w:tab w:val="clear" w:pos="66"/>
          <w:tab w:val="left" w:pos="54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közutak osztályba sorolása a következő:</w:t>
      </w:r>
    </w:p>
    <w:p w14:paraId="5E93A4FE"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Országos mellékút: 7312 j. Zánka-Nagyvázsony összekötő</w:t>
      </w:r>
      <w:r w:rsidRPr="00F657D7">
        <w:rPr>
          <w:rFonts w:asciiTheme="minorHAnsi" w:eastAsia="Arial Unicode MS" w:hAnsiTheme="minorHAnsi" w:cstheme="minorHAnsi"/>
          <w:kern w:val="2"/>
          <w:sz w:val="24"/>
          <w:szCs w:val="24"/>
          <w:lang w:eastAsia="zh-CN" w:bidi="hi-IN"/>
        </w:rPr>
        <w:t xml:space="preserve"> </w:t>
      </w:r>
      <w:r w:rsidRPr="00F657D7">
        <w:rPr>
          <w:rFonts w:asciiTheme="minorHAnsi" w:hAnsiTheme="minorHAnsi" w:cstheme="minorHAnsi"/>
          <w:color w:val="000000"/>
          <w:kern w:val="2"/>
          <w:sz w:val="24"/>
          <w:szCs w:val="24"/>
          <w:lang w:eastAsia="hu-HU" w:bidi="hi-IN"/>
        </w:rPr>
        <w:t>út külterületen (meglévő) K.V.C, belterületen (meglévő) B.V.c.C</w:t>
      </w:r>
    </w:p>
    <w:p w14:paraId="612D9B8F"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Országos mellékút: 73112 j. Mencshely-Dörgicse összekötő út</w:t>
      </w:r>
      <w:r w:rsidRPr="00F657D7">
        <w:rPr>
          <w:rFonts w:asciiTheme="minorHAnsi" w:eastAsia="Arial Unicode MS" w:hAnsiTheme="minorHAnsi" w:cstheme="minorHAnsi"/>
          <w:kern w:val="2"/>
          <w:sz w:val="24"/>
          <w:szCs w:val="24"/>
          <w:lang w:eastAsia="zh-CN" w:bidi="hi-IN"/>
        </w:rPr>
        <w:t xml:space="preserve"> </w:t>
      </w:r>
      <w:r w:rsidRPr="00F657D7">
        <w:rPr>
          <w:rFonts w:asciiTheme="minorHAnsi" w:hAnsiTheme="minorHAnsi" w:cstheme="minorHAnsi"/>
          <w:color w:val="000000"/>
          <w:kern w:val="2"/>
          <w:sz w:val="24"/>
          <w:szCs w:val="24"/>
          <w:lang w:eastAsia="hu-HU" w:bidi="hi-IN"/>
        </w:rPr>
        <w:t>külterületen (meglévő) K.V.C</w:t>
      </w:r>
    </w:p>
    <w:p w14:paraId="2DB59D62"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Külterületi feltáró utak, kiszolgáló utak: K.VI.C</w:t>
      </w:r>
    </w:p>
    <w:p w14:paraId="2B6389AD"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Kiszolgáló utak: Az összes egyéb belterületi út (meglévő) B.VI.d.D</w:t>
      </w:r>
    </w:p>
    <w:p w14:paraId="24A579DB"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Tervezett kiszolgáló utak: B.VI.d.C, B.VI.d.D</w:t>
      </w:r>
    </w:p>
    <w:p w14:paraId="7B408F63"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Kerékpárút: B.VII.</w:t>
      </w:r>
    </w:p>
    <w:p w14:paraId="76C9B815" w14:textId="77777777" w:rsidR="00B13987" w:rsidRPr="00F657D7" w:rsidRDefault="00B13987" w:rsidP="00F657D7">
      <w:pPr>
        <w:widowControl w:val="0"/>
        <w:numPr>
          <w:ilvl w:val="0"/>
          <w:numId w:val="16"/>
        </w:numPr>
        <w:suppressAutoHyphens/>
        <w:spacing w:after="0" w:line="240" w:lineRule="auto"/>
        <w:ind w:left="994"/>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Gyalogút: B.VIII.</w:t>
      </w:r>
    </w:p>
    <w:p w14:paraId="33A7E5DB"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település területén a közúthálózat számára az alábbi szabályozási szélességeket kell biztosítani:</w:t>
      </w:r>
    </w:p>
    <w:p w14:paraId="4B29CF82"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7312 j. Zánka-Nagyvázsony összekötő</w:t>
      </w:r>
      <w:r w:rsidRPr="00F657D7">
        <w:rPr>
          <w:rFonts w:asciiTheme="minorHAnsi" w:eastAsia="Arial Unicode MS" w:hAnsiTheme="minorHAnsi" w:cstheme="minorHAnsi"/>
          <w:kern w:val="2"/>
          <w:sz w:val="24"/>
          <w:szCs w:val="24"/>
          <w:lang w:eastAsia="zh-CN" w:bidi="hi-IN"/>
        </w:rPr>
        <w:t xml:space="preserve"> </w:t>
      </w:r>
      <w:r w:rsidRPr="00F657D7">
        <w:rPr>
          <w:rFonts w:asciiTheme="minorHAnsi" w:hAnsiTheme="minorHAnsi" w:cstheme="minorHAnsi"/>
          <w:color w:val="000000"/>
          <w:kern w:val="2"/>
          <w:sz w:val="24"/>
          <w:szCs w:val="24"/>
          <w:lang w:eastAsia="hu-HU" w:bidi="hi-IN"/>
        </w:rPr>
        <w:t xml:space="preserve">út: </w:t>
      </w:r>
      <w:r w:rsidRPr="00F657D7">
        <w:rPr>
          <w:rFonts w:asciiTheme="minorHAnsi" w:eastAsia="Arial Unicode MS" w:hAnsiTheme="minorHAnsi" w:cstheme="minorHAnsi"/>
          <w:kern w:val="2"/>
          <w:sz w:val="24"/>
          <w:szCs w:val="24"/>
          <w:lang w:eastAsia="zh-CN" w:bidi="hi-IN"/>
        </w:rPr>
        <w:t>meglevő szélesség, Nyomvonal korrekciós szakaszokon 30,0 m</w:t>
      </w:r>
    </w:p>
    <w:p w14:paraId="1E0A9CF9"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 xml:space="preserve">73112 j. Mencshely-Dörgicse összekötő út: </w:t>
      </w:r>
      <w:r w:rsidRPr="00F657D7">
        <w:rPr>
          <w:rFonts w:asciiTheme="minorHAnsi" w:eastAsia="Arial Unicode MS" w:hAnsiTheme="minorHAnsi" w:cstheme="minorHAnsi"/>
          <w:kern w:val="2"/>
          <w:sz w:val="24"/>
          <w:szCs w:val="24"/>
          <w:lang w:eastAsia="zh-CN" w:bidi="hi-IN"/>
        </w:rPr>
        <w:t>meglevő szélesség, Nyomvonal korrekciós szakaszokon 12,0 m</w:t>
      </w:r>
    </w:p>
    <w:p w14:paraId="1834C1C5"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 xml:space="preserve">Az új kiszolgáló utak szükséges szabályozási szélessége: 8,0-16,0 m; </w:t>
      </w:r>
    </w:p>
    <w:p w14:paraId="3AFA56B8"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 xml:space="preserve">A kiszolgáló és lakóutak kialakult szabályozási szélessége általában megtartandó, kivéve a szabályozási terven szereplő kiigazításokat. </w:t>
      </w:r>
    </w:p>
    <w:p w14:paraId="30DD9481"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Új külterületi dűlőút szabályozási szélessége: legalább 6,0 m</w:t>
      </w:r>
    </w:p>
    <w:p w14:paraId="3F96F387"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Új kerékpárút szabályozási szélessége: legalább 3,0 m</w:t>
      </w:r>
    </w:p>
    <w:p w14:paraId="1D0953A4" w14:textId="77777777" w:rsidR="00B13987" w:rsidRPr="00F657D7" w:rsidRDefault="00B13987" w:rsidP="004A067E">
      <w:pPr>
        <w:widowControl w:val="0"/>
        <w:numPr>
          <w:ilvl w:val="0"/>
          <w:numId w:val="53"/>
        </w:numPr>
        <w:suppressAutoHyphens/>
        <w:spacing w:after="0" w:line="240" w:lineRule="auto"/>
        <w:ind w:left="993"/>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Új gyalogút szabályozási szélessége: legalább 3,0 m</w:t>
      </w:r>
    </w:p>
    <w:p w14:paraId="09DA8D01"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hAnsiTheme="minorHAnsi" w:cstheme="minorHAnsi"/>
          <w:kern w:val="2"/>
          <w:sz w:val="24"/>
          <w:szCs w:val="24"/>
          <w:lang w:eastAsia="hu-HU" w:bidi="hi-IN"/>
        </w:rPr>
      </w:pPr>
      <w:r w:rsidRPr="00F657D7">
        <w:rPr>
          <w:rFonts w:asciiTheme="minorHAnsi" w:hAnsiTheme="minorHAnsi" w:cstheme="minorHAnsi"/>
          <w:kern w:val="2"/>
          <w:sz w:val="24"/>
          <w:szCs w:val="24"/>
          <w:lang w:eastAsia="hu-HU" w:bidi="hi-IN"/>
        </w:rPr>
        <w:t>Kerékpárforgalmi létesítmény alakítandó ki a szabályozási tervlapon jelölt nyomvonalakon:</w:t>
      </w:r>
    </w:p>
    <w:p w14:paraId="20600B59"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color w:val="000000"/>
          <w:kern w:val="2"/>
          <w:sz w:val="24"/>
          <w:szCs w:val="24"/>
          <w:lang w:eastAsia="zh-CN" w:bidi="hi-IN"/>
        </w:rPr>
      </w:pPr>
      <w:r w:rsidRPr="00F657D7">
        <w:rPr>
          <w:rFonts w:asciiTheme="minorHAnsi" w:hAnsiTheme="minorHAnsi" w:cstheme="minorHAnsi"/>
          <w:kern w:val="2"/>
          <w:sz w:val="24"/>
          <w:szCs w:val="24"/>
          <w:lang w:eastAsia="hu-HU" w:bidi="hi-IN"/>
        </w:rPr>
        <w:t xml:space="preserve">A kerékpáros pihenők és tárolók kialakítását a kijelölt nyomvonalakhoz kapcsolódóan kell kijelölni, </w:t>
      </w:r>
      <w:r w:rsidRPr="00F657D7">
        <w:rPr>
          <w:rFonts w:asciiTheme="minorHAnsi" w:hAnsiTheme="minorHAnsi" w:cstheme="minorHAnsi"/>
          <w:color w:val="000000"/>
          <w:kern w:val="2"/>
          <w:sz w:val="24"/>
          <w:szCs w:val="24"/>
          <w:lang w:eastAsia="hu-HU" w:bidi="hi-IN"/>
        </w:rPr>
        <w:t>amelyek</w:t>
      </w:r>
      <w:r w:rsidRPr="00F657D7">
        <w:rPr>
          <w:rFonts w:asciiTheme="minorHAnsi" w:hAnsiTheme="minorHAnsi" w:cstheme="minorHAnsi"/>
          <w:kern w:val="2"/>
          <w:sz w:val="24"/>
          <w:szCs w:val="24"/>
          <w:lang w:eastAsia="hu-HU" w:bidi="hi-IN"/>
        </w:rPr>
        <w:t xml:space="preserve"> helyszíneiről a felhasználókat megfelelő módon tájékoztatni és a</w:t>
      </w:r>
      <w:r w:rsidRPr="00F657D7">
        <w:rPr>
          <w:rFonts w:asciiTheme="minorHAnsi" w:eastAsia="Arial Unicode MS" w:hAnsiTheme="minorHAnsi" w:cstheme="minorHAnsi"/>
          <w:color w:val="000000"/>
          <w:kern w:val="2"/>
          <w:sz w:val="24"/>
          <w:szCs w:val="24"/>
          <w:lang w:eastAsia="zh-CN" w:bidi="hi-IN"/>
        </w:rPr>
        <w:t xml:space="preserve"> nyomvonal mentén előjelzésükről gondoskodni szükséges.</w:t>
      </w:r>
    </w:p>
    <w:p w14:paraId="1FA020B6" w14:textId="77777777" w:rsidR="00B13987" w:rsidRPr="00F657D7" w:rsidRDefault="00B13987" w:rsidP="00571F50">
      <w:pPr>
        <w:widowControl w:val="0"/>
        <w:numPr>
          <w:ilvl w:val="0"/>
          <w:numId w:val="15"/>
        </w:numPr>
        <w:tabs>
          <w:tab w:val="clear" w:pos="66"/>
          <w:tab w:val="num" w:pos="709"/>
        </w:tabs>
        <w:suppressAutoHyphens/>
        <w:spacing w:after="0" w:line="240" w:lineRule="auto"/>
        <w:ind w:left="426" w:hanging="426"/>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kern w:val="2"/>
          <w:sz w:val="24"/>
          <w:szCs w:val="24"/>
          <w:lang w:eastAsia="hu-HU" w:bidi="hi-IN"/>
        </w:rPr>
        <w:t>A gyalogos</w:t>
      </w:r>
      <w:r w:rsidRPr="00F657D7">
        <w:rPr>
          <w:rFonts w:asciiTheme="minorHAnsi" w:eastAsia="Arial Unicode MS" w:hAnsiTheme="minorHAnsi" w:cstheme="minorHAnsi"/>
          <w:color w:val="000000"/>
          <w:kern w:val="2"/>
          <w:sz w:val="24"/>
          <w:szCs w:val="24"/>
          <w:lang w:eastAsia="zh-CN" w:bidi="hi-IN"/>
        </w:rPr>
        <w:t xml:space="preserve"> közlekedés számára az utak szabályozási szélességén belül biztosítani kell a biztonságos közlekedés feltételeit.</w:t>
      </w:r>
    </w:p>
    <w:p w14:paraId="5D13B59D" w14:textId="77777777" w:rsidR="00B13987" w:rsidRPr="00F657D7" w:rsidRDefault="00B13987" w:rsidP="00571F50">
      <w:pPr>
        <w:widowControl w:val="0"/>
        <w:numPr>
          <w:ilvl w:val="0"/>
          <w:numId w:val="15"/>
        </w:numPr>
        <w:tabs>
          <w:tab w:val="clear" w:pos="66"/>
          <w:tab w:val="num" w:pos="709"/>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 xml:space="preserve">A beépítésre nem szánt területeken az utak védőterületén belül létesítményt elhelyezni csak a közút kezelőjének hozzájárulásával szabad. </w:t>
      </w:r>
    </w:p>
    <w:p w14:paraId="582B3D86" w14:textId="66B4BB1F" w:rsidR="00B13987" w:rsidRPr="00F657D7" w:rsidRDefault="00B13987" w:rsidP="00571F50">
      <w:pPr>
        <w:widowControl w:val="0"/>
        <w:numPr>
          <w:ilvl w:val="0"/>
          <w:numId w:val="15"/>
        </w:numPr>
        <w:tabs>
          <w:tab w:val="clear" w:pos="66"/>
          <w:tab w:val="num" w:pos="709"/>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védőtávolság</w:t>
      </w:r>
      <w:r w:rsidR="00571F50">
        <w:rPr>
          <w:rFonts w:asciiTheme="minorHAnsi" w:hAnsiTheme="minorHAnsi" w:cstheme="minorHAnsi"/>
          <w:color w:val="000000"/>
          <w:kern w:val="2"/>
          <w:sz w:val="24"/>
          <w:szCs w:val="24"/>
          <w:lang w:eastAsia="hu-HU" w:bidi="hi-IN"/>
        </w:rPr>
        <w:t xml:space="preserve"> </w:t>
      </w:r>
      <w:r w:rsidRPr="00F657D7">
        <w:rPr>
          <w:rFonts w:asciiTheme="minorHAnsi" w:hAnsiTheme="minorHAnsi" w:cstheme="minorHAnsi"/>
          <w:color w:val="000000"/>
          <w:kern w:val="2"/>
          <w:sz w:val="24"/>
          <w:szCs w:val="24"/>
          <w:lang w:eastAsia="hu-HU" w:bidi="hi-IN"/>
        </w:rPr>
        <w:t>külterületen:</w:t>
      </w:r>
    </w:p>
    <w:p w14:paraId="0DE41054" w14:textId="77777777" w:rsidR="00B13987" w:rsidRPr="00F657D7" w:rsidRDefault="00B13987" w:rsidP="004A067E">
      <w:pPr>
        <w:widowControl w:val="0"/>
        <w:numPr>
          <w:ilvl w:val="0"/>
          <w:numId w:val="54"/>
        </w:numPr>
        <w:tabs>
          <w:tab w:val="clear" w:pos="0"/>
        </w:tabs>
        <w:suppressAutoHyphens/>
        <w:spacing w:after="0" w:line="240" w:lineRule="auto"/>
        <w:ind w:left="851" w:hanging="425"/>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országos mellékút esetén a tengelytől mért 50 m.</w:t>
      </w:r>
    </w:p>
    <w:p w14:paraId="01532768" w14:textId="77777777" w:rsidR="00B13987" w:rsidRPr="00F657D7" w:rsidRDefault="00B13987" w:rsidP="004A067E">
      <w:pPr>
        <w:widowControl w:val="0"/>
        <w:numPr>
          <w:ilvl w:val="0"/>
          <w:numId w:val="54"/>
        </w:numPr>
        <w:tabs>
          <w:tab w:val="clear" w:pos="0"/>
        </w:tabs>
        <w:suppressAutoHyphens/>
        <w:spacing w:after="0" w:line="240" w:lineRule="auto"/>
        <w:ind w:left="851" w:hanging="425"/>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külterületi feltáró utak számára az úttengelytől számított 10-10 m-t szabadon kell hagyni.</w:t>
      </w:r>
    </w:p>
    <w:p w14:paraId="6E1B7FCB"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A járművek elhelyezése: Valamennyi új beruházással egyidejűleg a településrendezési és építési követelményekről szóló Korm.rendelet alapján szükséges parkoló mennyiséget saját telken kell elhelyezni.</w:t>
      </w:r>
    </w:p>
    <w:p w14:paraId="300285BC"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eastAsia="Arial Unicode MS" w:hAnsiTheme="minorHAnsi" w:cstheme="minorHAnsi"/>
          <w:kern w:val="2"/>
          <w:sz w:val="24"/>
          <w:szCs w:val="24"/>
          <w:lang w:eastAsia="zh-CN" w:bidi="hi-IN"/>
        </w:rPr>
      </w:pPr>
      <w:r w:rsidRPr="00F657D7">
        <w:rPr>
          <w:rFonts w:asciiTheme="minorHAnsi" w:hAnsiTheme="minorHAnsi" w:cstheme="minorHAnsi"/>
          <w:color w:val="000000"/>
          <w:kern w:val="2"/>
          <w:sz w:val="24"/>
          <w:szCs w:val="24"/>
          <w:lang w:eastAsia="hu-HU" w:bidi="hi-IN"/>
        </w:rPr>
        <w:t xml:space="preserve">A közterületek burkolatlan felületeit, ahol ezt műszaki okok nem akadályozzák, </w:t>
      </w:r>
      <w:r w:rsidRPr="00F657D7">
        <w:rPr>
          <w:rFonts w:asciiTheme="minorHAnsi" w:hAnsiTheme="minorHAnsi" w:cstheme="minorHAnsi"/>
          <w:color w:val="000000"/>
          <w:kern w:val="2"/>
          <w:sz w:val="24"/>
          <w:szCs w:val="24"/>
          <w:lang w:eastAsia="hu-HU" w:bidi="hi-IN"/>
        </w:rPr>
        <w:lastRenderedPageBreak/>
        <w:t>zöldfelületként kell kialakítani, a forgalomtechnika és a forgalombiztonság figyelembevételével.</w:t>
      </w:r>
    </w:p>
    <w:p w14:paraId="6BD14D65" w14:textId="77777777" w:rsidR="00B13987" w:rsidRPr="00F657D7" w:rsidRDefault="00B13987" w:rsidP="00571F50">
      <w:pPr>
        <w:widowControl w:val="0"/>
        <w:numPr>
          <w:ilvl w:val="0"/>
          <w:numId w:val="15"/>
        </w:numPr>
        <w:tabs>
          <w:tab w:val="clear" w:pos="66"/>
        </w:tabs>
        <w:suppressAutoHyphens/>
        <w:spacing w:after="0" w:line="240" w:lineRule="auto"/>
        <w:ind w:left="426" w:hanging="426"/>
        <w:jc w:val="both"/>
        <w:rPr>
          <w:rFonts w:asciiTheme="minorHAnsi" w:hAnsiTheme="minorHAnsi" w:cstheme="minorHAnsi"/>
          <w:color w:val="000000"/>
          <w:kern w:val="2"/>
          <w:sz w:val="24"/>
          <w:szCs w:val="24"/>
          <w:lang w:eastAsia="hu-HU" w:bidi="hi-IN"/>
        </w:rPr>
      </w:pPr>
      <w:r w:rsidRPr="00F657D7">
        <w:rPr>
          <w:rFonts w:asciiTheme="minorHAnsi" w:hAnsiTheme="minorHAnsi" w:cstheme="minorHAnsi"/>
          <w:color w:val="000000"/>
          <w:kern w:val="2"/>
          <w:sz w:val="24"/>
          <w:szCs w:val="24"/>
          <w:lang w:eastAsia="hu-HU" w:bidi="hi-IN"/>
        </w:rPr>
        <w:t xml:space="preserve">Nyílt árkos vízelvezető rendszerek módosításakor (kapubejáró, csatornázás) a közútkezelői hozzájárulást minden esetben be kell szerezni. </w:t>
      </w:r>
    </w:p>
    <w:p w14:paraId="5792FC33"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3CE20892"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VII. FEJEZET</w:t>
      </w:r>
    </w:p>
    <w:p w14:paraId="466F8CED"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ZÁRÓ RENDELKEZÉSEK</w:t>
      </w:r>
    </w:p>
    <w:p w14:paraId="407E294E"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43035A92"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38. §</w:t>
      </w:r>
    </w:p>
    <w:p w14:paraId="72B66695"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28554D63" w14:textId="77777777" w:rsidR="00571F50" w:rsidRDefault="00571F50" w:rsidP="00F657D7">
      <w:pPr>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 HÉSZ-t a hatályba lépést követően indított eljárásokban kell alkalmazni.</w:t>
      </w:r>
    </w:p>
    <w:p w14:paraId="244C6372" w14:textId="77777777" w:rsidR="00571F50" w:rsidRDefault="00571F50" w:rsidP="00F657D7">
      <w:pPr>
        <w:spacing w:after="0" w:line="240" w:lineRule="auto"/>
        <w:jc w:val="both"/>
        <w:rPr>
          <w:rFonts w:asciiTheme="minorHAnsi" w:hAnsiTheme="minorHAnsi" w:cstheme="minorHAnsi"/>
          <w:sz w:val="24"/>
          <w:szCs w:val="24"/>
          <w:lang w:eastAsia="hu-HU"/>
        </w:rPr>
      </w:pPr>
    </w:p>
    <w:p w14:paraId="2687340C" w14:textId="2B791948" w:rsidR="00571F50" w:rsidRPr="00571F50" w:rsidRDefault="00571F50" w:rsidP="00571F50">
      <w:pPr>
        <w:spacing w:after="0" w:line="240" w:lineRule="auto"/>
        <w:jc w:val="center"/>
        <w:rPr>
          <w:rFonts w:asciiTheme="minorHAnsi" w:hAnsiTheme="minorHAnsi" w:cstheme="minorHAnsi"/>
          <w:b/>
          <w:bCs/>
          <w:sz w:val="24"/>
          <w:szCs w:val="24"/>
          <w:lang w:eastAsia="hu-HU"/>
        </w:rPr>
      </w:pPr>
      <w:r w:rsidRPr="00571F50">
        <w:rPr>
          <w:rFonts w:asciiTheme="minorHAnsi" w:hAnsiTheme="minorHAnsi" w:cstheme="minorHAnsi"/>
          <w:b/>
          <w:bCs/>
          <w:sz w:val="24"/>
          <w:szCs w:val="24"/>
          <w:lang w:eastAsia="hu-HU"/>
        </w:rPr>
        <w:t>39. §</w:t>
      </w:r>
    </w:p>
    <w:p w14:paraId="22D8BF17" w14:textId="77777777" w:rsidR="00571F50" w:rsidRDefault="00571F50" w:rsidP="00F657D7">
      <w:pPr>
        <w:spacing w:after="0" w:line="240" w:lineRule="auto"/>
        <w:jc w:val="both"/>
        <w:rPr>
          <w:rFonts w:asciiTheme="minorHAnsi" w:hAnsiTheme="minorHAnsi" w:cstheme="minorHAnsi"/>
          <w:sz w:val="24"/>
          <w:szCs w:val="24"/>
          <w:lang w:eastAsia="hu-HU"/>
        </w:rPr>
      </w:pPr>
    </w:p>
    <w:p w14:paraId="5A8A5046" w14:textId="6B868FED" w:rsidR="00B13987" w:rsidRPr="00F657D7" w:rsidRDefault="00B13987" w:rsidP="00F657D7">
      <w:pPr>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Hatályát veszti a helyi építési szabályzatáról és szabályozási tervéről szóló 13/2015. (XI.30.) önkormányzati rendelet.</w:t>
      </w:r>
    </w:p>
    <w:p w14:paraId="073667DF" w14:textId="77777777" w:rsidR="00B13987" w:rsidRPr="00F657D7" w:rsidRDefault="00B13987" w:rsidP="00F657D7">
      <w:pPr>
        <w:spacing w:after="0" w:line="240" w:lineRule="auto"/>
        <w:jc w:val="center"/>
        <w:rPr>
          <w:rFonts w:asciiTheme="minorHAnsi" w:hAnsiTheme="minorHAnsi" w:cstheme="minorHAnsi"/>
          <w:sz w:val="24"/>
          <w:szCs w:val="24"/>
          <w:lang w:eastAsia="hu-HU"/>
        </w:rPr>
      </w:pPr>
    </w:p>
    <w:p w14:paraId="4D3B92B4" w14:textId="2AECB636" w:rsidR="00B13987" w:rsidRPr="00F657D7" w:rsidRDefault="00571F50" w:rsidP="00F657D7">
      <w:pPr>
        <w:keepNext/>
        <w:spacing w:after="0" w:line="240" w:lineRule="auto"/>
        <w:jc w:val="center"/>
        <w:rPr>
          <w:rFonts w:asciiTheme="minorHAnsi" w:hAnsiTheme="minorHAnsi" w:cstheme="minorHAnsi"/>
          <w:b/>
          <w:bCs/>
          <w:sz w:val="24"/>
          <w:szCs w:val="24"/>
          <w:lang w:eastAsia="hu-HU"/>
        </w:rPr>
      </w:pPr>
      <w:r>
        <w:rPr>
          <w:rFonts w:asciiTheme="minorHAnsi" w:hAnsiTheme="minorHAnsi" w:cstheme="minorHAnsi"/>
          <w:b/>
          <w:bCs/>
          <w:sz w:val="24"/>
          <w:szCs w:val="24"/>
          <w:lang w:eastAsia="hu-HU"/>
        </w:rPr>
        <w:t>40</w:t>
      </w:r>
      <w:r w:rsidR="00B13987" w:rsidRPr="00F657D7">
        <w:rPr>
          <w:rFonts w:asciiTheme="minorHAnsi" w:hAnsiTheme="minorHAnsi" w:cstheme="minorHAnsi"/>
          <w:b/>
          <w:bCs/>
          <w:sz w:val="24"/>
          <w:szCs w:val="24"/>
          <w:lang w:eastAsia="hu-HU"/>
        </w:rPr>
        <w:t>. §</w:t>
      </w:r>
    </w:p>
    <w:p w14:paraId="0177E22E" w14:textId="77777777" w:rsidR="00B13987" w:rsidRPr="00F657D7" w:rsidRDefault="00B13987" w:rsidP="00F657D7">
      <w:pPr>
        <w:keepNext/>
        <w:spacing w:after="0" w:line="240" w:lineRule="auto"/>
        <w:jc w:val="center"/>
        <w:rPr>
          <w:rFonts w:asciiTheme="minorHAnsi" w:hAnsiTheme="minorHAnsi" w:cstheme="minorHAnsi"/>
          <w:b/>
          <w:bCs/>
          <w:sz w:val="24"/>
          <w:szCs w:val="24"/>
          <w:lang w:eastAsia="hu-HU"/>
        </w:rPr>
      </w:pPr>
    </w:p>
    <w:p w14:paraId="6F2CA991" w14:textId="29CC4FA7" w:rsidR="00B13987" w:rsidRPr="00F657D7" w:rsidRDefault="00B13987" w:rsidP="00F657D7">
      <w:pPr>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Ez a rendelet a kihirdetését követő 30. napon lép hatályba.</w:t>
      </w:r>
    </w:p>
    <w:p w14:paraId="1F721BFC" w14:textId="12E5228B" w:rsidR="00B13987" w:rsidRPr="00F657D7" w:rsidRDefault="00B13987" w:rsidP="00F657D7">
      <w:pPr>
        <w:spacing w:after="0" w:line="240" w:lineRule="auto"/>
        <w:jc w:val="both"/>
        <w:rPr>
          <w:rFonts w:asciiTheme="minorHAnsi" w:hAnsiTheme="minorHAnsi" w:cstheme="minorHAnsi"/>
          <w:sz w:val="24"/>
          <w:szCs w:val="24"/>
          <w:lang w:eastAsia="hu-HU"/>
        </w:rPr>
      </w:pPr>
    </w:p>
    <w:p w14:paraId="16048163" w14:textId="77777777" w:rsidR="00571F50" w:rsidRDefault="00571F50" w:rsidP="00571F50">
      <w:pPr>
        <w:spacing w:after="0" w:line="240" w:lineRule="auto"/>
        <w:rPr>
          <w:rFonts w:asciiTheme="minorHAnsi" w:hAnsiTheme="minorHAnsi" w:cstheme="minorHAnsi"/>
          <w:sz w:val="24"/>
          <w:szCs w:val="24"/>
        </w:rPr>
      </w:pPr>
    </w:p>
    <w:p w14:paraId="0AF68121" w14:textId="30725683" w:rsidR="00571F50" w:rsidRPr="00A54386" w:rsidRDefault="00571F50" w:rsidP="00571F50">
      <w:pPr>
        <w:spacing w:after="0" w:line="240" w:lineRule="auto"/>
        <w:rPr>
          <w:rFonts w:asciiTheme="minorHAnsi" w:hAnsiTheme="minorHAnsi" w:cstheme="minorHAnsi"/>
          <w:sz w:val="24"/>
          <w:szCs w:val="24"/>
        </w:rPr>
      </w:pPr>
      <w:r>
        <w:rPr>
          <w:rFonts w:asciiTheme="minorHAnsi" w:hAnsiTheme="minorHAnsi" w:cstheme="minorHAnsi"/>
          <w:sz w:val="24"/>
          <w:szCs w:val="24"/>
        </w:rPr>
        <w:t>Óbudavár</w:t>
      </w:r>
      <w:r w:rsidRPr="00A54386">
        <w:rPr>
          <w:rFonts w:asciiTheme="minorHAnsi" w:hAnsiTheme="minorHAnsi" w:cstheme="minorHAnsi"/>
          <w:sz w:val="24"/>
          <w:szCs w:val="24"/>
        </w:rPr>
        <w:t xml:space="preserve">, 2024. </w:t>
      </w:r>
      <w:r>
        <w:rPr>
          <w:rFonts w:asciiTheme="minorHAnsi" w:hAnsiTheme="minorHAnsi" w:cstheme="minorHAnsi"/>
          <w:sz w:val="24"/>
          <w:szCs w:val="24"/>
        </w:rPr>
        <w:t>december 10.</w:t>
      </w:r>
    </w:p>
    <w:p w14:paraId="2DC498DE" w14:textId="77777777" w:rsidR="00571F50" w:rsidRDefault="00571F50" w:rsidP="00571F50">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p w14:paraId="6A295A3B" w14:textId="77777777" w:rsidR="00571F50" w:rsidRDefault="00571F50" w:rsidP="00571F50">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p w14:paraId="4F77849D" w14:textId="77777777" w:rsidR="00571F50" w:rsidRPr="00BE1C5A" w:rsidRDefault="00571F50" w:rsidP="00571F50">
      <w:pPr>
        <w:pStyle w:val="Listaszerbekezds"/>
        <w:spacing w:after="0" w:line="240" w:lineRule="auto"/>
        <w:ind w:left="567"/>
        <w:rPr>
          <w:rFonts w:asciiTheme="minorHAnsi" w:eastAsia="Times New Roman" w:hAnsiTheme="minorHAnsi" w:cstheme="minorHAnsi"/>
          <w:color w:val="000000"/>
          <w:kern w:val="2"/>
          <w:sz w:val="24"/>
          <w:szCs w:val="24"/>
          <w:lang w:eastAsia="hu-HU" w:bidi="hi-IN"/>
        </w:rPr>
      </w:pPr>
    </w:p>
    <w:tbl>
      <w:tblPr>
        <w:tblStyle w:val="Rcsostblzat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71F50" w:rsidRPr="00BE1C5A" w14:paraId="3523721F" w14:textId="77777777" w:rsidTr="00DB1173">
        <w:tc>
          <w:tcPr>
            <w:tcW w:w="4531" w:type="dxa"/>
          </w:tcPr>
          <w:p w14:paraId="37276C8D" w14:textId="78DB215E" w:rsidR="00571F50" w:rsidRPr="00BE1C5A" w:rsidRDefault="00571F50" w:rsidP="00DB1173">
            <w:pPr>
              <w:jc w:val="center"/>
              <w:rPr>
                <w:rFonts w:asciiTheme="minorHAnsi" w:hAnsiTheme="minorHAnsi" w:cstheme="minorHAnsi"/>
                <w:b/>
                <w:bCs/>
                <w:sz w:val="24"/>
                <w:szCs w:val="24"/>
                <w:shd w:val="clear" w:color="auto" w:fill="FFFFFF"/>
              </w:rPr>
            </w:pPr>
            <w:r>
              <w:rPr>
                <w:rFonts w:asciiTheme="minorHAnsi" w:hAnsiTheme="minorHAnsi" w:cstheme="minorHAnsi"/>
                <w:b/>
                <w:bCs/>
                <w:sz w:val="24"/>
                <w:szCs w:val="24"/>
                <w:shd w:val="clear" w:color="auto" w:fill="FFFFFF"/>
              </w:rPr>
              <w:t>Godány Mária</w:t>
            </w:r>
          </w:p>
          <w:p w14:paraId="7E7C3E2D" w14:textId="77777777" w:rsidR="00571F50" w:rsidRPr="00BE1C5A" w:rsidRDefault="00571F50" w:rsidP="00DB1173">
            <w:pPr>
              <w:jc w:val="center"/>
              <w:rPr>
                <w:rFonts w:asciiTheme="minorHAnsi" w:hAnsiTheme="minorHAnsi" w:cstheme="minorHAnsi"/>
                <w:sz w:val="24"/>
                <w:szCs w:val="24"/>
                <w:lang w:eastAsia="hu-HU"/>
              </w:rPr>
            </w:pPr>
            <w:r w:rsidRPr="00BE1C5A">
              <w:rPr>
                <w:rFonts w:asciiTheme="minorHAnsi" w:hAnsiTheme="minorHAnsi" w:cstheme="minorHAnsi"/>
                <w:sz w:val="24"/>
                <w:szCs w:val="24"/>
                <w:lang w:eastAsia="hu-HU"/>
              </w:rPr>
              <w:t>polgármester</w:t>
            </w:r>
          </w:p>
        </w:tc>
        <w:tc>
          <w:tcPr>
            <w:tcW w:w="4531" w:type="dxa"/>
          </w:tcPr>
          <w:p w14:paraId="7F6A4632" w14:textId="77777777" w:rsidR="00571F50" w:rsidRPr="00BE1C5A" w:rsidRDefault="00571F50" w:rsidP="00DB1173">
            <w:pPr>
              <w:jc w:val="center"/>
              <w:rPr>
                <w:rFonts w:asciiTheme="minorHAnsi" w:hAnsiTheme="minorHAnsi" w:cstheme="minorHAnsi"/>
                <w:b/>
                <w:bCs/>
                <w:sz w:val="24"/>
                <w:szCs w:val="24"/>
              </w:rPr>
            </w:pPr>
            <w:r w:rsidRPr="00BE1C5A">
              <w:rPr>
                <w:rFonts w:asciiTheme="minorHAnsi" w:hAnsiTheme="minorHAnsi" w:cstheme="minorHAnsi"/>
                <w:b/>
                <w:bCs/>
                <w:sz w:val="24"/>
                <w:szCs w:val="24"/>
              </w:rPr>
              <w:t>dr. Varga Viktória</w:t>
            </w:r>
          </w:p>
          <w:p w14:paraId="2B13E420" w14:textId="77777777" w:rsidR="00571F50" w:rsidRPr="00BE1C5A" w:rsidRDefault="00571F50" w:rsidP="00DB1173">
            <w:pPr>
              <w:jc w:val="center"/>
              <w:rPr>
                <w:rFonts w:asciiTheme="minorHAnsi" w:hAnsiTheme="minorHAnsi" w:cstheme="minorHAnsi"/>
                <w:sz w:val="24"/>
                <w:szCs w:val="24"/>
                <w:lang w:eastAsia="hu-HU"/>
              </w:rPr>
            </w:pPr>
            <w:r w:rsidRPr="00BE1C5A">
              <w:rPr>
                <w:rFonts w:asciiTheme="minorHAnsi" w:hAnsiTheme="minorHAnsi" w:cstheme="minorHAnsi"/>
                <w:sz w:val="24"/>
                <w:szCs w:val="24"/>
                <w:lang w:eastAsia="hu-HU"/>
              </w:rPr>
              <w:t>jegyző</w:t>
            </w:r>
          </w:p>
        </w:tc>
      </w:tr>
    </w:tbl>
    <w:p w14:paraId="77A85EBF"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1147BB2D"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tbl>
      <w:tblPr>
        <w:tblStyle w:val="Rcsostblzat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13987" w:rsidRPr="00F657D7" w14:paraId="660471CD" w14:textId="77777777" w:rsidTr="005D4573">
        <w:tc>
          <w:tcPr>
            <w:tcW w:w="4531" w:type="dxa"/>
          </w:tcPr>
          <w:p w14:paraId="627CACA1" w14:textId="66C7B3E3" w:rsidR="00B13987" w:rsidRPr="00F657D7" w:rsidRDefault="00B13987" w:rsidP="00F657D7">
            <w:pPr>
              <w:rPr>
                <w:rFonts w:asciiTheme="minorHAnsi" w:hAnsiTheme="minorHAnsi" w:cstheme="minorHAnsi"/>
                <w:sz w:val="24"/>
                <w:szCs w:val="24"/>
              </w:rPr>
            </w:pPr>
          </w:p>
        </w:tc>
        <w:tc>
          <w:tcPr>
            <w:tcW w:w="4531" w:type="dxa"/>
          </w:tcPr>
          <w:p w14:paraId="29776FB0" w14:textId="45E46A1D" w:rsidR="00B13987" w:rsidRPr="00F657D7" w:rsidRDefault="00B13987" w:rsidP="00F657D7">
            <w:pPr>
              <w:rPr>
                <w:rFonts w:asciiTheme="minorHAnsi" w:hAnsiTheme="minorHAnsi" w:cstheme="minorHAnsi"/>
                <w:sz w:val="24"/>
                <w:szCs w:val="24"/>
              </w:rPr>
            </w:pPr>
          </w:p>
        </w:tc>
      </w:tr>
    </w:tbl>
    <w:p w14:paraId="538EAE85" w14:textId="77777777" w:rsidR="00B13987" w:rsidRPr="00F657D7" w:rsidRDefault="00B13987" w:rsidP="00F657D7">
      <w:pPr>
        <w:spacing w:after="0" w:line="240" w:lineRule="auto"/>
        <w:rPr>
          <w:rFonts w:asciiTheme="minorHAnsi" w:hAnsiTheme="minorHAnsi" w:cstheme="minorHAnsi"/>
          <w:sz w:val="24"/>
          <w:szCs w:val="24"/>
          <w:lang w:eastAsia="hu-HU"/>
        </w:rPr>
      </w:pPr>
    </w:p>
    <w:p w14:paraId="23CA177C" w14:textId="77777777" w:rsidR="00B13987" w:rsidRPr="00F657D7" w:rsidRDefault="00B13987" w:rsidP="00F657D7">
      <w:pPr>
        <w:spacing w:after="0" w:line="240" w:lineRule="auto"/>
        <w:contextualSpacing/>
        <w:rPr>
          <w:rFonts w:asciiTheme="minorHAnsi" w:eastAsia="Calibri" w:hAnsiTheme="minorHAnsi" w:cstheme="minorHAnsi"/>
          <w:bCs/>
          <w:sz w:val="24"/>
          <w:szCs w:val="24"/>
        </w:rPr>
      </w:pPr>
    </w:p>
    <w:p w14:paraId="1AF3AA7E" w14:textId="77777777" w:rsidR="00B13987" w:rsidRPr="00F657D7" w:rsidRDefault="00B13987" w:rsidP="00F657D7">
      <w:pPr>
        <w:spacing w:after="0" w:line="240" w:lineRule="auto"/>
        <w:rPr>
          <w:rFonts w:asciiTheme="minorHAnsi" w:hAnsiTheme="minorHAnsi" w:cstheme="minorHAnsi"/>
          <w:color w:val="FF0000"/>
          <w:sz w:val="24"/>
          <w:szCs w:val="24"/>
          <w:lang w:eastAsia="hu-HU"/>
        </w:rPr>
      </w:pPr>
      <w:r w:rsidRPr="00F657D7">
        <w:rPr>
          <w:rFonts w:asciiTheme="minorHAnsi" w:hAnsiTheme="minorHAnsi" w:cstheme="minorHAnsi"/>
          <w:color w:val="FF0000"/>
          <w:sz w:val="24"/>
          <w:szCs w:val="24"/>
          <w:lang w:eastAsia="hu-HU"/>
        </w:rPr>
        <w:br w:type="page"/>
      </w:r>
    </w:p>
    <w:p w14:paraId="10E07154" w14:textId="77777777" w:rsidR="00B13987" w:rsidRPr="00571F50" w:rsidRDefault="00B13987" w:rsidP="00F657D7">
      <w:pPr>
        <w:spacing w:after="0" w:line="240" w:lineRule="auto"/>
        <w:contextualSpacing/>
        <w:jc w:val="right"/>
        <w:rPr>
          <w:rFonts w:asciiTheme="minorHAnsi" w:hAnsiTheme="minorHAnsi" w:cstheme="minorHAnsi"/>
          <w:b/>
          <w:bCs/>
          <w:iCs/>
          <w:sz w:val="24"/>
          <w:szCs w:val="24"/>
          <w:lang w:eastAsia="hu-HU"/>
        </w:rPr>
      </w:pPr>
      <w:r w:rsidRPr="00571F50">
        <w:rPr>
          <w:rFonts w:asciiTheme="minorHAnsi" w:hAnsiTheme="minorHAnsi" w:cstheme="minorHAnsi"/>
          <w:b/>
          <w:bCs/>
          <w:iCs/>
          <w:sz w:val="24"/>
          <w:szCs w:val="24"/>
          <w:lang w:eastAsia="hu-HU"/>
        </w:rPr>
        <w:lastRenderedPageBreak/>
        <w:t>1. melléklet a …/2024. (…..) önkormányzati rendelethez</w:t>
      </w:r>
    </w:p>
    <w:p w14:paraId="0D6856EB" w14:textId="77777777" w:rsidR="00B13987" w:rsidRPr="00F657D7" w:rsidRDefault="00B13987" w:rsidP="00F657D7">
      <w:pPr>
        <w:spacing w:after="0" w:line="240" w:lineRule="auto"/>
        <w:rPr>
          <w:rFonts w:asciiTheme="minorHAnsi" w:hAnsiTheme="minorHAnsi" w:cstheme="minorHAnsi"/>
          <w:bCs/>
          <w:sz w:val="24"/>
          <w:szCs w:val="24"/>
          <w:lang w:eastAsia="hu-HU"/>
        </w:rPr>
      </w:pPr>
    </w:p>
    <w:p w14:paraId="76DB4012" w14:textId="77777777" w:rsidR="00B13987" w:rsidRPr="00F657D7" w:rsidRDefault="00B13987" w:rsidP="00F657D7">
      <w:pPr>
        <w:spacing w:after="0" w:line="240" w:lineRule="auto"/>
        <w:jc w:val="center"/>
        <w:rPr>
          <w:rFonts w:asciiTheme="minorHAnsi" w:hAnsiTheme="minorHAnsi" w:cstheme="minorHAnsi"/>
          <w:bCs/>
          <w:sz w:val="24"/>
          <w:szCs w:val="24"/>
          <w:lang w:eastAsia="hu-HU"/>
        </w:rPr>
      </w:pPr>
      <w:r w:rsidRPr="00F657D7">
        <w:rPr>
          <w:rFonts w:asciiTheme="minorHAnsi" w:hAnsiTheme="minorHAnsi" w:cstheme="minorHAnsi"/>
          <w:bCs/>
          <w:sz w:val="24"/>
          <w:szCs w:val="24"/>
          <w:lang w:eastAsia="hu-HU"/>
        </w:rPr>
        <w:t>Szabályozási terv</w:t>
      </w:r>
    </w:p>
    <w:p w14:paraId="5435F669" w14:textId="77777777" w:rsidR="00B13987" w:rsidRPr="00F657D7" w:rsidRDefault="00B13987" w:rsidP="00F657D7">
      <w:pPr>
        <w:spacing w:after="0" w:line="240" w:lineRule="auto"/>
        <w:jc w:val="center"/>
        <w:rPr>
          <w:rFonts w:asciiTheme="minorHAnsi" w:hAnsiTheme="minorHAnsi" w:cstheme="minorHAnsi"/>
          <w:bCs/>
          <w:sz w:val="24"/>
          <w:szCs w:val="24"/>
          <w:lang w:eastAsia="hu-HU"/>
        </w:rPr>
      </w:pPr>
    </w:p>
    <w:p w14:paraId="353B0E5C" w14:textId="77777777" w:rsidR="00B13987" w:rsidRPr="00F657D7" w:rsidRDefault="00B13987" w:rsidP="00F657D7">
      <w:pPr>
        <w:spacing w:after="0" w:line="240" w:lineRule="auto"/>
        <w:rPr>
          <w:rFonts w:asciiTheme="minorHAnsi" w:hAnsiTheme="minorHAnsi" w:cstheme="minorHAnsi"/>
          <w:bCs/>
          <w:sz w:val="24"/>
          <w:szCs w:val="24"/>
          <w:lang w:eastAsia="hu-HU"/>
        </w:rPr>
      </w:pPr>
      <w:r w:rsidRPr="00F657D7">
        <w:rPr>
          <w:rFonts w:asciiTheme="minorHAnsi" w:hAnsiTheme="minorHAnsi" w:cstheme="minorHAnsi"/>
          <w:bCs/>
          <w:sz w:val="24"/>
          <w:szCs w:val="24"/>
          <w:lang w:eastAsia="hu-HU"/>
        </w:rPr>
        <w:br w:type="page"/>
      </w:r>
    </w:p>
    <w:p w14:paraId="35A2AEB2" w14:textId="77777777" w:rsidR="00B13987" w:rsidRPr="00F657D7" w:rsidRDefault="00B13987" w:rsidP="00F657D7">
      <w:pPr>
        <w:spacing w:after="0" w:line="240" w:lineRule="auto"/>
        <w:contextualSpacing/>
        <w:jc w:val="right"/>
        <w:rPr>
          <w:rFonts w:asciiTheme="minorHAnsi" w:hAnsiTheme="minorHAnsi" w:cstheme="minorHAnsi"/>
          <w:b/>
          <w:bCs/>
          <w:i/>
          <w:sz w:val="24"/>
          <w:szCs w:val="24"/>
          <w:lang w:eastAsia="hu-HU"/>
        </w:rPr>
        <w:sectPr w:rsidR="00B13987" w:rsidRPr="00F657D7" w:rsidSect="00644B29">
          <w:type w:val="continuous"/>
          <w:pgSz w:w="11906" w:h="16838" w:code="9"/>
          <w:pgMar w:top="1191" w:right="1418" w:bottom="1134" w:left="1418" w:header="709" w:footer="709" w:gutter="0"/>
          <w:cols w:space="708"/>
          <w:docGrid w:linePitch="360"/>
        </w:sectPr>
      </w:pPr>
    </w:p>
    <w:p w14:paraId="3D14C33F" w14:textId="77777777" w:rsidR="00B13987" w:rsidRPr="00571F50" w:rsidRDefault="00B13987" w:rsidP="00F657D7">
      <w:pPr>
        <w:spacing w:after="0" w:line="240" w:lineRule="auto"/>
        <w:contextualSpacing/>
        <w:jc w:val="right"/>
        <w:rPr>
          <w:rFonts w:asciiTheme="minorHAnsi" w:hAnsiTheme="minorHAnsi" w:cstheme="minorHAnsi"/>
          <w:b/>
          <w:bCs/>
          <w:iCs/>
          <w:sz w:val="24"/>
          <w:szCs w:val="24"/>
          <w:lang w:eastAsia="hu-HU"/>
        </w:rPr>
      </w:pPr>
      <w:r w:rsidRPr="00571F50">
        <w:rPr>
          <w:rFonts w:asciiTheme="minorHAnsi" w:hAnsiTheme="minorHAnsi" w:cstheme="minorHAnsi"/>
          <w:b/>
          <w:bCs/>
          <w:iCs/>
          <w:sz w:val="24"/>
          <w:szCs w:val="24"/>
          <w:lang w:eastAsia="hu-HU"/>
        </w:rPr>
        <w:lastRenderedPageBreak/>
        <w:t>2. melléklet a …/2024. (…..) önkormányzati rendelethez</w:t>
      </w:r>
    </w:p>
    <w:p w14:paraId="609326E5" w14:textId="62053B4F" w:rsidR="00B13987" w:rsidRPr="00F657D7" w:rsidRDefault="00B13987" w:rsidP="00571F50">
      <w:pPr>
        <w:spacing w:after="0" w:line="240" w:lineRule="auto"/>
        <w:jc w:val="center"/>
        <w:rPr>
          <w:rFonts w:asciiTheme="minorHAnsi" w:hAnsiTheme="minorHAnsi" w:cstheme="minorHAnsi"/>
          <w:bCs/>
          <w:sz w:val="24"/>
          <w:szCs w:val="24"/>
          <w:lang w:eastAsia="hu-HU"/>
        </w:rPr>
      </w:pPr>
      <w:r w:rsidRPr="00F657D7">
        <w:rPr>
          <w:rFonts w:asciiTheme="minorHAnsi" w:hAnsiTheme="minorHAnsi" w:cstheme="minorHAnsi"/>
          <w:bCs/>
          <w:sz w:val="24"/>
          <w:szCs w:val="24"/>
          <w:lang w:eastAsia="hu-HU"/>
        </w:rPr>
        <w:t xml:space="preserve">Telekalakítási és beépítési paraméterek </w:t>
      </w:r>
    </w:p>
    <w:tbl>
      <w:tblPr>
        <w:tblW w:w="493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7"/>
        <w:gridCol w:w="624"/>
        <w:gridCol w:w="698"/>
        <w:gridCol w:w="698"/>
        <w:gridCol w:w="570"/>
        <w:gridCol w:w="482"/>
        <w:gridCol w:w="476"/>
        <w:gridCol w:w="570"/>
        <w:gridCol w:w="547"/>
        <w:gridCol w:w="570"/>
        <w:gridCol w:w="573"/>
        <w:gridCol w:w="949"/>
        <w:gridCol w:w="473"/>
        <w:gridCol w:w="758"/>
        <w:gridCol w:w="379"/>
        <w:gridCol w:w="379"/>
        <w:gridCol w:w="382"/>
        <w:gridCol w:w="379"/>
        <w:gridCol w:w="476"/>
        <w:gridCol w:w="393"/>
        <w:gridCol w:w="473"/>
        <w:gridCol w:w="379"/>
        <w:gridCol w:w="379"/>
        <w:gridCol w:w="379"/>
        <w:gridCol w:w="382"/>
        <w:gridCol w:w="382"/>
        <w:gridCol w:w="1243"/>
      </w:tblGrid>
      <w:tr w:rsidR="00B13987" w:rsidRPr="00F657D7" w14:paraId="3E99D690" w14:textId="77777777" w:rsidTr="006C048C">
        <w:trPr>
          <w:trHeight w:val="288"/>
        </w:trPr>
        <w:tc>
          <w:tcPr>
            <w:tcW w:w="90" w:type="pct"/>
            <w:shd w:val="clear" w:color="auto" w:fill="auto"/>
            <w:noWrap/>
            <w:vAlign w:val="center"/>
            <w:hideMark/>
          </w:tcPr>
          <w:p w14:paraId="08480553" w14:textId="77777777" w:rsidR="00B13987" w:rsidRPr="00F657D7" w:rsidRDefault="00B13987" w:rsidP="00F657D7">
            <w:pPr>
              <w:spacing w:after="0" w:line="240" w:lineRule="auto"/>
              <w:rPr>
                <w:rFonts w:asciiTheme="minorHAnsi" w:hAnsiTheme="minorHAnsi" w:cstheme="minorHAnsi"/>
                <w:sz w:val="16"/>
                <w:szCs w:val="16"/>
                <w:lang w:eastAsia="hu-HU"/>
              </w:rPr>
            </w:pPr>
            <w:bookmarkStart w:id="20" w:name="RANGE!A2:AA28"/>
            <w:bookmarkStart w:id="21" w:name="RANGE!A2:AA27"/>
            <w:bookmarkEnd w:id="20"/>
            <w:bookmarkEnd w:id="21"/>
          </w:p>
        </w:tc>
        <w:tc>
          <w:tcPr>
            <w:tcW w:w="219" w:type="pct"/>
            <w:shd w:val="clear" w:color="auto" w:fill="auto"/>
            <w:vAlign w:val="center"/>
            <w:hideMark/>
          </w:tcPr>
          <w:p w14:paraId="4E00E45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a</w:t>
            </w:r>
          </w:p>
        </w:tc>
        <w:tc>
          <w:tcPr>
            <w:tcW w:w="245" w:type="pct"/>
            <w:shd w:val="clear" w:color="auto" w:fill="auto"/>
            <w:noWrap/>
            <w:vAlign w:val="center"/>
            <w:hideMark/>
          </w:tcPr>
          <w:p w14:paraId="1345D23A"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b</w:t>
            </w:r>
          </w:p>
        </w:tc>
        <w:tc>
          <w:tcPr>
            <w:tcW w:w="245" w:type="pct"/>
            <w:shd w:val="clear" w:color="auto" w:fill="auto"/>
            <w:noWrap/>
            <w:vAlign w:val="center"/>
            <w:hideMark/>
          </w:tcPr>
          <w:p w14:paraId="789EBA02"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c</w:t>
            </w:r>
          </w:p>
        </w:tc>
        <w:tc>
          <w:tcPr>
            <w:tcW w:w="200" w:type="pct"/>
            <w:shd w:val="clear" w:color="auto" w:fill="auto"/>
            <w:noWrap/>
            <w:vAlign w:val="center"/>
            <w:hideMark/>
          </w:tcPr>
          <w:p w14:paraId="7C52CEB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d</w:t>
            </w:r>
          </w:p>
        </w:tc>
        <w:tc>
          <w:tcPr>
            <w:tcW w:w="169" w:type="pct"/>
            <w:shd w:val="clear" w:color="auto" w:fill="auto"/>
            <w:noWrap/>
            <w:vAlign w:val="center"/>
            <w:hideMark/>
          </w:tcPr>
          <w:p w14:paraId="0FD23E2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e</w:t>
            </w:r>
          </w:p>
        </w:tc>
        <w:tc>
          <w:tcPr>
            <w:tcW w:w="167" w:type="pct"/>
            <w:shd w:val="clear" w:color="auto" w:fill="auto"/>
            <w:noWrap/>
            <w:vAlign w:val="center"/>
            <w:hideMark/>
          </w:tcPr>
          <w:p w14:paraId="0FA6D34F"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f</w:t>
            </w:r>
          </w:p>
        </w:tc>
        <w:tc>
          <w:tcPr>
            <w:tcW w:w="200" w:type="pct"/>
            <w:shd w:val="clear" w:color="auto" w:fill="auto"/>
            <w:noWrap/>
            <w:vAlign w:val="center"/>
            <w:hideMark/>
          </w:tcPr>
          <w:p w14:paraId="0E05243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g</w:t>
            </w:r>
          </w:p>
        </w:tc>
        <w:tc>
          <w:tcPr>
            <w:tcW w:w="192" w:type="pct"/>
            <w:shd w:val="clear" w:color="auto" w:fill="auto"/>
            <w:noWrap/>
            <w:vAlign w:val="center"/>
            <w:hideMark/>
          </w:tcPr>
          <w:p w14:paraId="764B136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h</w:t>
            </w:r>
          </w:p>
        </w:tc>
        <w:tc>
          <w:tcPr>
            <w:tcW w:w="200" w:type="pct"/>
            <w:shd w:val="clear" w:color="auto" w:fill="auto"/>
            <w:noWrap/>
            <w:vAlign w:val="center"/>
            <w:hideMark/>
          </w:tcPr>
          <w:p w14:paraId="3933D31F"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i</w:t>
            </w:r>
          </w:p>
        </w:tc>
        <w:tc>
          <w:tcPr>
            <w:tcW w:w="201" w:type="pct"/>
            <w:shd w:val="clear" w:color="auto" w:fill="auto"/>
            <w:noWrap/>
            <w:vAlign w:val="center"/>
            <w:hideMark/>
          </w:tcPr>
          <w:p w14:paraId="1437266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j</w:t>
            </w:r>
          </w:p>
        </w:tc>
        <w:tc>
          <w:tcPr>
            <w:tcW w:w="333" w:type="pct"/>
            <w:shd w:val="clear" w:color="auto" w:fill="auto"/>
            <w:vAlign w:val="center"/>
            <w:hideMark/>
          </w:tcPr>
          <w:p w14:paraId="22C9049A"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k</w:t>
            </w:r>
          </w:p>
        </w:tc>
        <w:tc>
          <w:tcPr>
            <w:tcW w:w="166" w:type="pct"/>
            <w:shd w:val="clear" w:color="auto" w:fill="auto"/>
            <w:vAlign w:val="center"/>
            <w:hideMark/>
          </w:tcPr>
          <w:p w14:paraId="14C250DA"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l</w:t>
            </w:r>
          </w:p>
        </w:tc>
        <w:tc>
          <w:tcPr>
            <w:tcW w:w="266" w:type="pct"/>
            <w:shd w:val="clear" w:color="auto" w:fill="auto"/>
            <w:vAlign w:val="center"/>
            <w:hideMark/>
          </w:tcPr>
          <w:p w14:paraId="7DA48AEA"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133" w:type="pct"/>
            <w:shd w:val="clear" w:color="auto" w:fill="auto"/>
            <w:vAlign w:val="center"/>
            <w:hideMark/>
          </w:tcPr>
          <w:p w14:paraId="2C723D6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n</w:t>
            </w:r>
          </w:p>
        </w:tc>
        <w:tc>
          <w:tcPr>
            <w:tcW w:w="133" w:type="pct"/>
            <w:shd w:val="clear" w:color="auto" w:fill="auto"/>
            <w:vAlign w:val="center"/>
            <w:hideMark/>
          </w:tcPr>
          <w:p w14:paraId="35AA5EC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o</w:t>
            </w:r>
          </w:p>
        </w:tc>
        <w:tc>
          <w:tcPr>
            <w:tcW w:w="134" w:type="pct"/>
            <w:shd w:val="clear" w:color="auto" w:fill="auto"/>
            <w:vAlign w:val="center"/>
            <w:hideMark/>
          </w:tcPr>
          <w:p w14:paraId="6402C14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p</w:t>
            </w:r>
          </w:p>
        </w:tc>
        <w:tc>
          <w:tcPr>
            <w:tcW w:w="133" w:type="pct"/>
            <w:shd w:val="clear" w:color="auto" w:fill="auto"/>
            <w:vAlign w:val="center"/>
            <w:hideMark/>
          </w:tcPr>
          <w:p w14:paraId="58BD711F"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q</w:t>
            </w:r>
          </w:p>
        </w:tc>
        <w:tc>
          <w:tcPr>
            <w:tcW w:w="167" w:type="pct"/>
            <w:shd w:val="clear" w:color="auto" w:fill="auto"/>
            <w:vAlign w:val="center"/>
            <w:hideMark/>
          </w:tcPr>
          <w:p w14:paraId="76A9922B"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r</w:t>
            </w:r>
          </w:p>
        </w:tc>
        <w:tc>
          <w:tcPr>
            <w:tcW w:w="138" w:type="pct"/>
            <w:shd w:val="clear" w:color="auto" w:fill="auto"/>
            <w:vAlign w:val="center"/>
            <w:hideMark/>
          </w:tcPr>
          <w:p w14:paraId="625968A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s</w:t>
            </w:r>
          </w:p>
        </w:tc>
        <w:tc>
          <w:tcPr>
            <w:tcW w:w="166" w:type="pct"/>
            <w:shd w:val="clear" w:color="auto" w:fill="auto"/>
            <w:vAlign w:val="center"/>
            <w:hideMark/>
          </w:tcPr>
          <w:p w14:paraId="1B104082"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t</w:t>
            </w:r>
          </w:p>
        </w:tc>
        <w:tc>
          <w:tcPr>
            <w:tcW w:w="133" w:type="pct"/>
            <w:shd w:val="clear" w:color="auto" w:fill="auto"/>
            <w:vAlign w:val="center"/>
            <w:hideMark/>
          </w:tcPr>
          <w:p w14:paraId="5987886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x</w:t>
            </w:r>
          </w:p>
        </w:tc>
        <w:tc>
          <w:tcPr>
            <w:tcW w:w="133" w:type="pct"/>
            <w:shd w:val="clear" w:color="auto" w:fill="auto"/>
            <w:vAlign w:val="center"/>
            <w:hideMark/>
          </w:tcPr>
          <w:p w14:paraId="3F88B4B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y</w:t>
            </w:r>
          </w:p>
        </w:tc>
        <w:tc>
          <w:tcPr>
            <w:tcW w:w="133" w:type="pct"/>
            <w:shd w:val="clear" w:color="auto" w:fill="auto"/>
            <w:vAlign w:val="center"/>
            <w:hideMark/>
          </w:tcPr>
          <w:p w14:paraId="7A893CB2"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v</w:t>
            </w:r>
          </w:p>
        </w:tc>
        <w:tc>
          <w:tcPr>
            <w:tcW w:w="134" w:type="pct"/>
            <w:shd w:val="clear" w:color="auto" w:fill="auto"/>
            <w:vAlign w:val="center"/>
            <w:hideMark/>
          </w:tcPr>
          <w:p w14:paraId="7DEA7AA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w</w:t>
            </w:r>
          </w:p>
        </w:tc>
        <w:tc>
          <w:tcPr>
            <w:tcW w:w="134" w:type="pct"/>
            <w:shd w:val="clear" w:color="auto" w:fill="auto"/>
            <w:vAlign w:val="center"/>
            <w:hideMark/>
          </w:tcPr>
          <w:p w14:paraId="2770AB4B"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z</w:t>
            </w:r>
          </w:p>
        </w:tc>
        <w:tc>
          <w:tcPr>
            <w:tcW w:w="436" w:type="pct"/>
            <w:shd w:val="clear" w:color="auto" w:fill="auto"/>
            <w:vAlign w:val="center"/>
            <w:hideMark/>
          </w:tcPr>
          <w:p w14:paraId="28682680"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zs</w:t>
            </w:r>
          </w:p>
        </w:tc>
      </w:tr>
      <w:tr w:rsidR="00B13987" w:rsidRPr="00F657D7" w14:paraId="55B75118" w14:textId="77777777" w:rsidTr="006C048C">
        <w:trPr>
          <w:trHeight w:val="288"/>
        </w:trPr>
        <w:tc>
          <w:tcPr>
            <w:tcW w:w="90" w:type="pct"/>
            <w:shd w:val="clear" w:color="auto" w:fill="auto"/>
            <w:noWrap/>
            <w:vAlign w:val="center"/>
            <w:hideMark/>
          </w:tcPr>
          <w:p w14:paraId="2EC938E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219" w:type="pct"/>
            <w:vMerge w:val="restart"/>
            <w:shd w:val="clear" w:color="auto" w:fill="auto"/>
            <w:vAlign w:val="center"/>
            <w:hideMark/>
          </w:tcPr>
          <w:p w14:paraId="78984FDA"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Övezeti jel/kód</w:t>
            </w:r>
          </w:p>
        </w:tc>
        <w:tc>
          <w:tcPr>
            <w:tcW w:w="3284" w:type="pct"/>
            <w:gridSpan w:val="17"/>
            <w:shd w:val="clear" w:color="000000" w:fill="FFFF66"/>
            <w:noWrap/>
            <w:vAlign w:val="bottom"/>
            <w:hideMark/>
          </w:tcPr>
          <w:p w14:paraId="063C53E9" w14:textId="77777777" w:rsidR="00B13987" w:rsidRPr="00F657D7" w:rsidRDefault="00B13987" w:rsidP="00F657D7">
            <w:pPr>
              <w:spacing w:after="0" w:line="240" w:lineRule="auto"/>
              <w:jc w:val="center"/>
              <w:rPr>
                <w:rFonts w:asciiTheme="minorHAnsi" w:hAnsiTheme="minorHAnsi" w:cstheme="minorHAnsi"/>
                <w:b/>
                <w:bCs/>
                <w:color w:val="000000"/>
                <w:sz w:val="16"/>
                <w:szCs w:val="16"/>
                <w:lang w:eastAsia="hu-HU"/>
              </w:rPr>
            </w:pPr>
            <w:r w:rsidRPr="00F657D7">
              <w:rPr>
                <w:rFonts w:asciiTheme="minorHAnsi" w:hAnsiTheme="minorHAnsi" w:cstheme="minorHAnsi"/>
                <w:b/>
                <w:bCs/>
                <w:color w:val="000000"/>
                <w:sz w:val="16"/>
                <w:szCs w:val="16"/>
                <w:lang w:eastAsia="hu-HU"/>
              </w:rPr>
              <w:t>a telek</w:t>
            </w:r>
          </w:p>
        </w:tc>
        <w:tc>
          <w:tcPr>
            <w:tcW w:w="971" w:type="pct"/>
            <w:gridSpan w:val="7"/>
            <w:shd w:val="clear" w:color="000000" w:fill="C0C0C0"/>
            <w:vAlign w:val="center"/>
            <w:hideMark/>
          </w:tcPr>
          <w:p w14:paraId="536BD2E8" w14:textId="77777777" w:rsidR="00B13987" w:rsidRPr="00F657D7" w:rsidRDefault="00B13987" w:rsidP="00F657D7">
            <w:pPr>
              <w:spacing w:after="0" w:line="240" w:lineRule="auto"/>
              <w:jc w:val="center"/>
              <w:rPr>
                <w:rFonts w:asciiTheme="minorHAnsi" w:hAnsiTheme="minorHAnsi" w:cstheme="minorHAnsi"/>
                <w:b/>
                <w:bCs/>
                <w:color w:val="000000"/>
                <w:sz w:val="16"/>
                <w:szCs w:val="16"/>
                <w:lang w:eastAsia="hu-HU"/>
              </w:rPr>
            </w:pPr>
            <w:r w:rsidRPr="00F657D7">
              <w:rPr>
                <w:rFonts w:asciiTheme="minorHAnsi" w:hAnsiTheme="minorHAnsi" w:cstheme="minorHAnsi"/>
                <w:b/>
                <w:bCs/>
                <w:color w:val="000000"/>
                <w:sz w:val="16"/>
                <w:szCs w:val="16"/>
                <w:lang w:eastAsia="hu-HU"/>
              </w:rPr>
              <w:t>az épület megengedett</w:t>
            </w:r>
          </w:p>
        </w:tc>
        <w:tc>
          <w:tcPr>
            <w:tcW w:w="436" w:type="pct"/>
            <w:shd w:val="clear" w:color="000000" w:fill="FFFF66"/>
            <w:vAlign w:val="center"/>
            <w:hideMark/>
          </w:tcPr>
          <w:p w14:paraId="6A86F023" w14:textId="77777777" w:rsidR="00B13987" w:rsidRPr="00F657D7" w:rsidRDefault="00B13987" w:rsidP="00F657D7">
            <w:pPr>
              <w:spacing w:after="0" w:line="240" w:lineRule="auto"/>
              <w:jc w:val="center"/>
              <w:rPr>
                <w:rFonts w:asciiTheme="minorHAnsi" w:hAnsiTheme="minorHAnsi" w:cstheme="minorHAnsi"/>
                <w:b/>
                <w:bCs/>
                <w:color w:val="000000"/>
                <w:sz w:val="16"/>
                <w:szCs w:val="16"/>
                <w:lang w:eastAsia="hu-HU"/>
              </w:rPr>
            </w:pPr>
            <w:r w:rsidRPr="00F657D7">
              <w:rPr>
                <w:rFonts w:asciiTheme="minorHAnsi" w:hAnsiTheme="minorHAnsi" w:cstheme="minorHAnsi"/>
                <w:b/>
                <w:bCs/>
                <w:color w:val="000000"/>
                <w:sz w:val="16"/>
                <w:szCs w:val="16"/>
                <w:lang w:eastAsia="hu-HU"/>
              </w:rPr>
              <w:t>a telek</w:t>
            </w:r>
          </w:p>
        </w:tc>
      </w:tr>
      <w:tr w:rsidR="00B13987" w:rsidRPr="00F657D7" w14:paraId="5D45758A" w14:textId="77777777" w:rsidTr="006C048C">
        <w:trPr>
          <w:trHeight w:val="288"/>
        </w:trPr>
        <w:tc>
          <w:tcPr>
            <w:tcW w:w="90" w:type="pct"/>
            <w:shd w:val="clear" w:color="auto" w:fill="auto"/>
            <w:noWrap/>
            <w:vAlign w:val="center"/>
            <w:hideMark/>
          </w:tcPr>
          <w:p w14:paraId="74AEF283" w14:textId="77777777" w:rsidR="00B13987" w:rsidRPr="00F657D7" w:rsidRDefault="00B13987" w:rsidP="00F657D7">
            <w:pPr>
              <w:spacing w:after="0" w:line="240" w:lineRule="auto"/>
              <w:jc w:val="center"/>
              <w:rPr>
                <w:rFonts w:asciiTheme="minorHAnsi" w:hAnsiTheme="minorHAnsi" w:cstheme="minorHAnsi"/>
                <w:b/>
                <w:bCs/>
                <w:color w:val="000000"/>
                <w:sz w:val="16"/>
                <w:szCs w:val="16"/>
                <w:lang w:eastAsia="hu-HU"/>
              </w:rPr>
            </w:pPr>
          </w:p>
        </w:tc>
        <w:tc>
          <w:tcPr>
            <w:tcW w:w="219" w:type="pct"/>
            <w:vMerge/>
            <w:vAlign w:val="center"/>
            <w:hideMark/>
          </w:tcPr>
          <w:p w14:paraId="769A81E6"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restart"/>
            <w:shd w:val="clear" w:color="auto" w:fill="auto"/>
            <w:vAlign w:val="center"/>
            <w:hideMark/>
          </w:tcPr>
          <w:p w14:paraId="20764D91"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Beépítés módja</w:t>
            </w:r>
          </w:p>
        </w:tc>
        <w:tc>
          <w:tcPr>
            <w:tcW w:w="981" w:type="pct"/>
            <w:gridSpan w:val="5"/>
            <w:vMerge w:val="restart"/>
            <w:shd w:val="clear" w:color="auto" w:fill="auto"/>
            <w:noWrap/>
            <w:vAlign w:val="center"/>
            <w:hideMark/>
          </w:tcPr>
          <w:p w14:paraId="758A74A3"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kialakítható legkisebb/legnagyobb</w:t>
            </w:r>
          </w:p>
        </w:tc>
        <w:tc>
          <w:tcPr>
            <w:tcW w:w="593" w:type="pct"/>
            <w:gridSpan w:val="3"/>
            <w:vMerge w:val="restart"/>
            <w:shd w:val="clear" w:color="auto" w:fill="auto"/>
            <w:noWrap/>
            <w:vAlign w:val="center"/>
            <w:hideMark/>
          </w:tcPr>
          <w:p w14:paraId="5BA97D8F"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beépíthető legkisebb</w:t>
            </w:r>
          </w:p>
        </w:tc>
        <w:tc>
          <w:tcPr>
            <w:tcW w:w="1465" w:type="pct"/>
            <w:gridSpan w:val="8"/>
            <w:shd w:val="clear" w:color="auto" w:fill="auto"/>
            <w:noWrap/>
            <w:vAlign w:val="bottom"/>
            <w:hideMark/>
          </w:tcPr>
          <w:p w14:paraId="1042C9F8"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megengedett</w:t>
            </w:r>
          </w:p>
        </w:tc>
        <w:tc>
          <w:tcPr>
            <w:tcW w:w="837" w:type="pct"/>
            <w:gridSpan w:val="6"/>
            <w:vMerge w:val="restart"/>
            <w:shd w:val="clear" w:color="auto" w:fill="auto"/>
            <w:vAlign w:val="center"/>
            <w:hideMark/>
          </w:tcPr>
          <w:p w14:paraId="6D4ADB9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legkisebb/legnagyobb</w:t>
            </w:r>
          </w:p>
        </w:tc>
        <w:tc>
          <w:tcPr>
            <w:tcW w:w="134" w:type="pct"/>
            <w:vMerge w:val="restart"/>
            <w:shd w:val="clear" w:color="auto" w:fill="auto"/>
            <w:textDirection w:val="btLr"/>
            <w:vAlign w:val="center"/>
            <w:hideMark/>
          </w:tcPr>
          <w:p w14:paraId="6BD778BC" w14:textId="77777777" w:rsidR="00B13987" w:rsidRPr="00F657D7" w:rsidRDefault="00B13987" w:rsidP="00F657D7">
            <w:pPr>
              <w:spacing w:after="0" w:line="240" w:lineRule="auto"/>
              <w:ind w:left="113" w:right="113"/>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legmagasabb pontja</w:t>
            </w:r>
          </w:p>
        </w:tc>
        <w:tc>
          <w:tcPr>
            <w:tcW w:w="436" w:type="pct"/>
            <w:vMerge w:val="restart"/>
            <w:shd w:val="clear" w:color="auto" w:fill="auto"/>
            <w:vAlign w:val="center"/>
            <w:hideMark/>
          </w:tcPr>
          <w:p w14:paraId="443FC3C0"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közműellátási mértéke és módja</w:t>
            </w:r>
          </w:p>
        </w:tc>
      </w:tr>
      <w:tr w:rsidR="00B13987" w:rsidRPr="00F657D7" w14:paraId="5C616A23" w14:textId="77777777" w:rsidTr="006C048C">
        <w:trPr>
          <w:trHeight w:val="252"/>
        </w:trPr>
        <w:tc>
          <w:tcPr>
            <w:tcW w:w="90" w:type="pct"/>
            <w:shd w:val="clear" w:color="auto" w:fill="auto"/>
            <w:noWrap/>
            <w:vAlign w:val="center"/>
            <w:hideMark/>
          </w:tcPr>
          <w:p w14:paraId="4CBB125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219" w:type="pct"/>
            <w:vMerge/>
            <w:vAlign w:val="center"/>
            <w:hideMark/>
          </w:tcPr>
          <w:p w14:paraId="3FBB59F7"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117721B7"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981" w:type="pct"/>
            <w:gridSpan w:val="5"/>
            <w:vMerge/>
            <w:vAlign w:val="center"/>
            <w:hideMark/>
          </w:tcPr>
          <w:p w14:paraId="225519D0"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593" w:type="pct"/>
            <w:gridSpan w:val="3"/>
            <w:vMerge/>
            <w:vAlign w:val="center"/>
            <w:hideMark/>
          </w:tcPr>
          <w:p w14:paraId="35CBFA1C"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1165" w:type="pct"/>
            <w:gridSpan w:val="6"/>
            <w:shd w:val="clear" w:color="auto" w:fill="auto"/>
            <w:vAlign w:val="center"/>
            <w:hideMark/>
          </w:tcPr>
          <w:p w14:paraId="6D46CAD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legnagyobb</w:t>
            </w:r>
          </w:p>
        </w:tc>
        <w:tc>
          <w:tcPr>
            <w:tcW w:w="300" w:type="pct"/>
            <w:gridSpan w:val="2"/>
            <w:shd w:val="clear" w:color="auto" w:fill="auto"/>
            <w:vAlign w:val="center"/>
            <w:hideMark/>
          </w:tcPr>
          <w:p w14:paraId="4FE00BD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legkisebb</w:t>
            </w:r>
          </w:p>
        </w:tc>
        <w:tc>
          <w:tcPr>
            <w:tcW w:w="837" w:type="pct"/>
            <w:gridSpan w:val="6"/>
            <w:vMerge/>
            <w:vAlign w:val="center"/>
            <w:hideMark/>
          </w:tcPr>
          <w:p w14:paraId="6134305E"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134" w:type="pct"/>
            <w:vMerge/>
            <w:vAlign w:val="center"/>
            <w:hideMark/>
          </w:tcPr>
          <w:p w14:paraId="2A30757E"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436" w:type="pct"/>
            <w:vMerge/>
            <w:vAlign w:val="center"/>
            <w:hideMark/>
          </w:tcPr>
          <w:p w14:paraId="20183978"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r>
      <w:tr w:rsidR="00B13987" w:rsidRPr="00F657D7" w14:paraId="08F43B5F" w14:textId="77777777" w:rsidTr="006C048C">
        <w:trPr>
          <w:cantSplit/>
          <w:trHeight w:val="1695"/>
        </w:trPr>
        <w:tc>
          <w:tcPr>
            <w:tcW w:w="90" w:type="pct"/>
            <w:shd w:val="clear" w:color="auto" w:fill="auto"/>
            <w:noWrap/>
            <w:vAlign w:val="center"/>
            <w:hideMark/>
          </w:tcPr>
          <w:p w14:paraId="2031ADBD"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219" w:type="pct"/>
            <w:vMerge/>
            <w:vAlign w:val="center"/>
            <w:hideMark/>
          </w:tcPr>
          <w:p w14:paraId="2CE2EA27"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183DA061"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445" w:type="pct"/>
            <w:gridSpan w:val="2"/>
            <w:shd w:val="clear" w:color="auto" w:fill="auto"/>
            <w:noWrap/>
            <w:vAlign w:val="bottom"/>
            <w:hideMark/>
          </w:tcPr>
          <w:p w14:paraId="0F3E644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területe</w:t>
            </w:r>
          </w:p>
        </w:tc>
        <w:tc>
          <w:tcPr>
            <w:tcW w:w="336" w:type="pct"/>
            <w:gridSpan w:val="2"/>
            <w:shd w:val="clear" w:color="auto" w:fill="auto"/>
            <w:noWrap/>
            <w:vAlign w:val="bottom"/>
            <w:hideMark/>
          </w:tcPr>
          <w:p w14:paraId="6799FD1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szélessége</w:t>
            </w:r>
          </w:p>
        </w:tc>
        <w:tc>
          <w:tcPr>
            <w:tcW w:w="200" w:type="pct"/>
            <w:shd w:val="clear" w:color="auto" w:fill="auto"/>
            <w:noWrap/>
            <w:vAlign w:val="center"/>
            <w:hideMark/>
          </w:tcPr>
          <w:p w14:paraId="198F3A8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mélysége</w:t>
            </w:r>
          </w:p>
        </w:tc>
        <w:tc>
          <w:tcPr>
            <w:tcW w:w="192" w:type="pct"/>
            <w:shd w:val="clear" w:color="auto" w:fill="auto"/>
            <w:noWrap/>
            <w:vAlign w:val="center"/>
            <w:hideMark/>
          </w:tcPr>
          <w:p w14:paraId="26C4A7A8"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területe</w:t>
            </w:r>
          </w:p>
        </w:tc>
        <w:tc>
          <w:tcPr>
            <w:tcW w:w="200" w:type="pct"/>
            <w:shd w:val="clear" w:color="auto" w:fill="auto"/>
            <w:noWrap/>
            <w:vAlign w:val="center"/>
            <w:hideMark/>
          </w:tcPr>
          <w:p w14:paraId="6160995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szélessége</w:t>
            </w:r>
          </w:p>
        </w:tc>
        <w:tc>
          <w:tcPr>
            <w:tcW w:w="201" w:type="pct"/>
            <w:shd w:val="clear" w:color="auto" w:fill="auto"/>
            <w:noWrap/>
            <w:vAlign w:val="center"/>
            <w:hideMark/>
          </w:tcPr>
          <w:p w14:paraId="51E893F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mélysége</w:t>
            </w:r>
          </w:p>
        </w:tc>
        <w:tc>
          <w:tcPr>
            <w:tcW w:w="898" w:type="pct"/>
            <w:gridSpan w:val="4"/>
            <w:shd w:val="clear" w:color="auto" w:fill="auto"/>
            <w:vAlign w:val="center"/>
            <w:hideMark/>
          </w:tcPr>
          <w:p w14:paraId="628195B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beépítettsége</w:t>
            </w:r>
          </w:p>
        </w:tc>
        <w:tc>
          <w:tcPr>
            <w:tcW w:w="267" w:type="pct"/>
            <w:gridSpan w:val="2"/>
            <w:vMerge w:val="restart"/>
            <w:shd w:val="clear" w:color="auto" w:fill="auto"/>
            <w:vAlign w:val="center"/>
            <w:hideMark/>
          </w:tcPr>
          <w:p w14:paraId="20597AA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szintterületi mutatója</w:t>
            </w:r>
          </w:p>
        </w:tc>
        <w:tc>
          <w:tcPr>
            <w:tcW w:w="300" w:type="pct"/>
            <w:gridSpan w:val="2"/>
            <w:vMerge w:val="restart"/>
            <w:shd w:val="clear" w:color="auto" w:fill="auto"/>
            <w:vAlign w:val="center"/>
            <w:hideMark/>
          </w:tcPr>
          <w:p w14:paraId="23C3251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zöldfelületi aránya</w:t>
            </w:r>
          </w:p>
        </w:tc>
        <w:tc>
          <w:tcPr>
            <w:tcW w:w="304" w:type="pct"/>
            <w:gridSpan w:val="2"/>
            <w:shd w:val="clear" w:color="auto" w:fill="auto"/>
            <w:textDirection w:val="btLr"/>
            <w:vAlign w:val="center"/>
            <w:hideMark/>
          </w:tcPr>
          <w:p w14:paraId="1072EE0D" w14:textId="77777777" w:rsidR="00B13987" w:rsidRPr="00F657D7" w:rsidRDefault="00B13987" w:rsidP="00F657D7">
            <w:pPr>
              <w:spacing w:after="0" w:line="240" w:lineRule="auto"/>
              <w:ind w:left="113" w:right="113"/>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épületmagassága</w:t>
            </w:r>
          </w:p>
        </w:tc>
        <w:tc>
          <w:tcPr>
            <w:tcW w:w="266" w:type="pct"/>
            <w:gridSpan w:val="2"/>
            <w:shd w:val="clear" w:color="auto" w:fill="auto"/>
            <w:textDirection w:val="btLr"/>
            <w:vAlign w:val="center"/>
            <w:hideMark/>
          </w:tcPr>
          <w:p w14:paraId="24232484" w14:textId="77777777" w:rsidR="00B13987" w:rsidRPr="00F657D7" w:rsidRDefault="00B13987" w:rsidP="00F657D7">
            <w:pPr>
              <w:spacing w:after="0" w:line="240" w:lineRule="auto"/>
              <w:ind w:left="113" w:right="113"/>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homlokzatmagssága</w:t>
            </w:r>
          </w:p>
        </w:tc>
        <w:tc>
          <w:tcPr>
            <w:tcW w:w="267" w:type="pct"/>
            <w:gridSpan w:val="2"/>
            <w:shd w:val="clear" w:color="auto" w:fill="auto"/>
            <w:textDirection w:val="btLr"/>
            <w:vAlign w:val="center"/>
            <w:hideMark/>
          </w:tcPr>
          <w:p w14:paraId="733CB3D7" w14:textId="77777777" w:rsidR="00B13987" w:rsidRPr="00F657D7" w:rsidRDefault="00B13987" w:rsidP="00F657D7">
            <w:pPr>
              <w:spacing w:after="0" w:line="240" w:lineRule="auto"/>
              <w:ind w:left="113" w:right="113"/>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párkánymagassága</w:t>
            </w:r>
          </w:p>
        </w:tc>
        <w:tc>
          <w:tcPr>
            <w:tcW w:w="134" w:type="pct"/>
            <w:vAlign w:val="center"/>
            <w:hideMark/>
          </w:tcPr>
          <w:p w14:paraId="7ACC41C7"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436" w:type="pct"/>
            <w:vAlign w:val="center"/>
            <w:hideMark/>
          </w:tcPr>
          <w:p w14:paraId="0904671B"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r>
      <w:tr w:rsidR="00B13987" w:rsidRPr="00F657D7" w14:paraId="32267B57" w14:textId="77777777" w:rsidTr="006C048C">
        <w:trPr>
          <w:trHeight w:val="243"/>
        </w:trPr>
        <w:tc>
          <w:tcPr>
            <w:tcW w:w="90" w:type="pct"/>
            <w:shd w:val="clear" w:color="auto" w:fill="auto"/>
            <w:noWrap/>
            <w:vAlign w:val="center"/>
            <w:hideMark/>
          </w:tcPr>
          <w:p w14:paraId="1C9666B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219" w:type="pct"/>
            <w:vMerge/>
            <w:vAlign w:val="center"/>
            <w:hideMark/>
          </w:tcPr>
          <w:p w14:paraId="50EEF443"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7A1D8541"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981" w:type="pct"/>
            <w:gridSpan w:val="5"/>
            <w:shd w:val="clear" w:color="auto" w:fill="auto"/>
            <w:noWrap/>
            <w:vAlign w:val="bottom"/>
            <w:hideMark/>
          </w:tcPr>
          <w:p w14:paraId="598E036D"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 (és/vagy max.*)</w:t>
            </w:r>
          </w:p>
        </w:tc>
        <w:tc>
          <w:tcPr>
            <w:tcW w:w="192" w:type="pct"/>
            <w:shd w:val="clear" w:color="auto" w:fill="auto"/>
            <w:noWrap/>
            <w:vAlign w:val="bottom"/>
            <w:hideMark/>
          </w:tcPr>
          <w:p w14:paraId="38264D55"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 </w:t>
            </w:r>
          </w:p>
        </w:tc>
        <w:tc>
          <w:tcPr>
            <w:tcW w:w="200" w:type="pct"/>
            <w:shd w:val="clear" w:color="auto" w:fill="auto"/>
            <w:noWrap/>
            <w:vAlign w:val="bottom"/>
            <w:hideMark/>
          </w:tcPr>
          <w:p w14:paraId="30717C76"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 </w:t>
            </w:r>
          </w:p>
        </w:tc>
        <w:tc>
          <w:tcPr>
            <w:tcW w:w="201" w:type="pct"/>
            <w:shd w:val="clear" w:color="auto" w:fill="auto"/>
            <w:noWrap/>
            <w:vAlign w:val="bottom"/>
            <w:hideMark/>
          </w:tcPr>
          <w:p w14:paraId="0CC098C1"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 </w:t>
            </w:r>
          </w:p>
        </w:tc>
        <w:tc>
          <w:tcPr>
            <w:tcW w:w="499" w:type="pct"/>
            <w:gridSpan w:val="2"/>
            <w:shd w:val="clear" w:color="auto" w:fill="auto"/>
            <w:vAlign w:val="center"/>
            <w:hideMark/>
          </w:tcPr>
          <w:p w14:paraId="53B0EE71"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terepszint felett</w:t>
            </w:r>
          </w:p>
        </w:tc>
        <w:tc>
          <w:tcPr>
            <w:tcW w:w="399" w:type="pct"/>
            <w:gridSpan w:val="2"/>
            <w:shd w:val="clear" w:color="auto" w:fill="auto"/>
            <w:vAlign w:val="center"/>
            <w:hideMark/>
          </w:tcPr>
          <w:p w14:paraId="45B8461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terepszint alatt</w:t>
            </w:r>
          </w:p>
        </w:tc>
        <w:tc>
          <w:tcPr>
            <w:tcW w:w="267" w:type="pct"/>
            <w:gridSpan w:val="2"/>
            <w:vMerge/>
            <w:vAlign w:val="center"/>
            <w:hideMark/>
          </w:tcPr>
          <w:p w14:paraId="49657616"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300" w:type="pct"/>
            <w:gridSpan w:val="2"/>
            <w:vMerge/>
            <w:vAlign w:val="center"/>
            <w:hideMark/>
          </w:tcPr>
          <w:p w14:paraId="546FF764"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837" w:type="pct"/>
            <w:gridSpan w:val="6"/>
            <w:shd w:val="clear" w:color="auto" w:fill="auto"/>
            <w:vAlign w:val="center"/>
            <w:hideMark/>
          </w:tcPr>
          <w:p w14:paraId="6672A98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 és/vagy max.</w:t>
            </w:r>
          </w:p>
        </w:tc>
        <w:tc>
          <w:tcPr>
            <w:tcW w:w="134" w:type="pct"/>
            <w:shd w:val="clear" w:color="auto" w:fill="auto"/>
            <w:vAlign w:val="center"/>
            <w:hideMark/>
          </w:tcPr>
          <w:p w14:paraId="57DE2643"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436" w:type="pct"/>
            <w:shd w:val="clear" w:color="auto" w:fill="auto"/>
            <w:vAlign w:val="center"/>
            <w:hideMark/>
          </w:tcPr>
          <w:p w14:paraId="006EB51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p>
        </w:tc>
      </w:tr>
      <w:tr w:rsidR="00B13987" w:rsidRPr="00F657D7" w14:paraId="210A2373" w14:textId="77777777" w:rsidTr="006C048C">
        <w:trPr>
          <w:trHeight w:val="288"/>
        </w:trPr>
        <w:tc>
          <w:tcPr>
            <w:tcW w:w="90" w:type="pct"/>
            <w:shd w:val="clear" w:color="auto" w:fill="auto"/>
            <w:noWrap/>
            <w:vAlign w:val="center"/>
            <w:hideMark/>
          </w:tcPr>
          <w:p w14:paraId="09568AB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p>
        </w:tc>
        <w:tc>
          <w:tcPr>
            <w:tcW w:w="219" w:type="pct"/>
            <w:vMerge/>
            <w:vAlign w:val="center"/>
            <w:hideMark/>
          </w:tcPr>
          <w:p w14:paraId="5814E9E8"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355E53CB"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445" w:type="pct"/>
            <w:gridSpan w:val="2"/>
            <w:shd w:val="clear" w:color="auto" w:fill="auto"/>
            <w:noWrap/>
            <w:vAlign w:val="bottom"/>
            <w:hideMark/>
          </w:tcPr>
          <w:p w14:paraId="7EC1611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m2</w:t>
            </w:r>
          </w:p>
        </w:tc>
        <w:tc>
          <w:tcPr>
            <w:tcW w:w="336" w:type="pct"/>
            <w:gridSpan w:val="2"/>
            <w:shd w:val="clear" w:color="auto" w:fill="auto"/>
            <w:noWrap/>
            <w:vAlign w:val="bottom"/>
            <w:hideMark/>
          </w:tcPr>
          <w:p w14:paraId="5BB7BBF3"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200" w:type="pct"/>
            <w:shd w:val="clear" w:color="auto" w:fill="auto"/>
            <w:noWrap/>
            <w:vAlign w:val="center"/>
            <w:hideMark/>
          </w:tcPr>
          <w:p w14:paraId="32B24374"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192" w:type="pct"/>
            <w:shd w:val="clear" w:color="auto" w:fill="auto"/>
            <w:noWrap/>
            <w:vAlign w:val="center"/>
            <w:hideMark/>
          </w:tcPr>
          <w:p w14:paraId="7BD27B60"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m2</w:t>
            </w:r>
          </w:p>
        </w:tc>
        <w:tc>
          <w:tcPr>
            <w:tcW w:w="200" w:type="pct"/>
            <w:shd w:val="clear" w:color="auto" w:fill="auto"/>
            <w:noWrap/>
            <w:vAlign w:val="center"/>
            <w:hideMark/>
          </w:tcPr>
          <w:p w14:paraId="54D40198"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201" w:type="pct"/>
            <w:shd w:val="clear" w:color="auto" w:fill="auto"/>
            <w:noWrap/>
            <w:vAlign w:val="center"/>
            <w:hideMark/>
          </w:tcPr>
          <w:p w14:paraId="644DF77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499" w:type="pct"/>
            <w:gridSpan w:val="2"/>
            <w:shd w:val="clear" w:color="auto" w:fill="auto"/>
            <w:noWrap/>
            <w:vAlign w:val="center"/>
            <w:hideMark/>
          </w:tcPr>
          <w:p w14:paraId="1E1B6281"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w:t>
            </w:r>
          </w:p>
        </w:tc>
        <w:tc>
          <w:tcPr>
            <w:tcW w:w="399" w:type="pct"/>
            <w:gridSpan w:val="2"/>
            <w:shd w:val="clear" w:color="auto" w:fill="auto"/>
            <w:noWrap/>
            <w:vAlign w:val="center"/>
            <w:hideMark/>
          </w:tcPr>
          <w:p w14:paraId="1B9EB34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w:t>
            </w:r>
          </w:p>
        </w:tc>
        <w:tc>
          <w:tcPr>
            <w:tcW w:w="267" w:type="pct"/>
            <w:gridSpan w:val="2"/>
            <w:shd w:val="clear" w:color="auto" w:fill="auto"/>
            <w:noWrap/>
            <w:vAlign w:val="center"/>
            <w:hideMark/>
          </w:tcPr>
          <w:p w14:paraId="3250580D"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m2/m2</w:t>
            </w:r>
          </w:p>
        </w:tc>
        <w:tc>
          <w:tcPr>
            <w:tcW w:w="300" w:type="pct"/>
            <w:gridSpan w:val="2"/>
            <w:shd w:val="clear" w:color="auto" w:fill="auto"/>
            <w:noWrap/>
            <w:vAlign w:val="center"/>
            <w:hideMark/>
          </w:tcPr>
          <w:p w14:paraId="4F4EB97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Ém</w:t>
            </w:r>
          </w:p>
        </w:tc>
        <w:tc>
          <w:tcPr>
            <w:tcW w:w="304" w:type="pct"/>
            <w:gridSpan w:val="2"/>
            <w:shd w:val="clear" w:color="auto" w:fill="auto"/>
            <w:noWrap/>
            <w:vAlign w:val="center"/>
            <w:hideMark/>
          </w:tcPr>
          <w:p w14:paraId="1A2E2D21"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266" w:type="pct"/>
            <w:gridSpan w:val="2"/>
            <w:shd w:val="clear" w:color="auto" w:fill="auto"/>
            <w:noWrap/>
            <w:vAlign w:val="center"/>
            <w:hideMark/>
          </w:tcPr>
          <w:p w14:paraId="7885FA1D"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267" w:type="pct"/>
            <w:gridSpan w:val="2"/>
            <w:shd w:val="clear" w:color="auto" w:fill="auto"/>
            <w:noWrap/>
            <w:vAlign w:val="center"/>
            <w:hideMark/>
          </w:tcPr>
          <w:p w14:paraId="46D93467"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w:t>
            </w:r>
          </w:p>
        </w:tc>
        <w:tc>
          <w:tcPr>
            <w:tcW w:w="134" w:type="pct"/>
            <w:shd w:val="clear" w:color="auto" w:fill="auto"/>
            <w:vAlign w:val="center"/>
            <w:hideMark/>
          </w:tcPr>
          <w:p w14:paraId="15BC35A7"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m</w:t>
            </w:r>
          </w:p>
        </w:tc>
        <w:tc>
          <w:tcPr>
            <w:tcW w:w="436" w:type="pct"/>
            <w:shd w:val="clear" w:color="auto" w:fill="auto"/>
            <w:vAlign w:val="center"/>
            <w:hideMark/>
          </w:tcPr>
          <w:p w14:paraId="70630029"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közművesítettség</w:t>
            </w:r>
          </w:p>
        </w:tc>
      </w:tr>
      <w:tr w:rsidR="00B13987" w:rsidRPr="00F657D7" w14:paraId="6F3EC58D" w14:textId="77777777" w:rsidTr="006C048C">
        <w:trPr>
          <w:trHeight w:val="288"/>
        </w:trPr>
        <w:tc>
          <w:tcPr>
            <w:tcW w:w="90" w:type="pct"/>
            <w:shd w:val="clear" w:color="auto" w:fill="auto"/>
            <w:noWrap/>
            <w:vAlign w:val="center"/>
            <w:hideMark/>
          </w:tcPr>
          <w:p w14:paraId="1CFEC4AD"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p>
        </w:tc>
        <w:tc>
          <w:tcPr>
            <w:tcW w:w="219" w:type="pct"/>
            <w:vMerge/>
            <w:vAlign w:val="center"/>
            <w:hideMark/>
          </w:tcPr>
          <w:p w14:paraId="74CBE8C7"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4DAE0285"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shd w:val="clear" w:color="auto" w:fill="auto"/>
            <w:noWrap/>
            <w:vAlign w:val="center"/>
            <w:hideMark/>
          </w:tcPr>
          <w:p w14:paraId="27A3754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w:t>
            </w:r>
          </w:p>
        </w:tc>
        <w:tc>
          <w:tcPr>
            <w:tcW w:w="200" w:type="pct"/>
            <w:shd w:val="clear" w:color="auto" w:fill="auto"/>
            <w:noWrap/>
            <w:vAlign w:val="center"/>
            <w:hideMark/>
          </w:tcPr>
          <w:p w14:paraId="44D6A072"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max.</w:t>
            </w:r>
          </w:p>
        </w:tc>
        <w:tc>
          <w:tcPr>
            <w:tcW w:w="169" w:type="pct"/>
            <w:shd w:val="clear" w:color="auto" w:fill="auto"/>
            <w:noWrap/>
            <w:vAlign w:val="center"/>
            <w:hideMark/>
          </w:tcPr>
          <w:p w14:paraId="78D6211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w:t>
            </w:r>
          </w:p>
        </w:tc>
        <w:tc>
          <w:tcPr>
            <w:tcW w:w="167" w:type="pct"/>
            <w:shd w:val="clear" w:color="auto" w:fill="auto"/>
            <w:noWrap/>
            <w:vAlign w:val="center"/>
            <w:hideMark/>
          </w:tcPr>
          <w:p w14:paraId="49C02381"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max.</w:t>
            </w:r>
          </w:p>
        </w:tc>
        <w:tc>
          <w:tcPr>
            <w:tcW w:w="200" w:type="pct"/>
            <w:vAlign w:val="center"/>
            <w:hideMark/>
          </w:tcPr>
          <w:p w14:paraId="6B1EF5E2"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192" w:type="pct"/>
            <w:vAlign w:val="center"/>
            <w:hideMark/>
          </w:tcPr>
          <w:p w14:paraId="1DCBE021"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00" w:type="pct"/>
            <w:vAlign w:val="center"/>
            <w:hideMark/>
          </w:tcPr>
          <w:p w14:paraId="316223BC"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01" w:type="pct"/>
            <w:vAlign w:val="center"/>
            <w:hideMark/>
          </w:tcPr>
          <w:p w14:paraId="1D01C3A8"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499" w:type="pct"/>
            <w:gridSpan w:val="2"/>
            <w:vAlign w:val="center"/>
            <w:hideMark/>
          </w:tcPr>
          <w:p w14:paraId="67BBCE22"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399" w:type="pct"/>
            <w:gridSpan w:val="2"/>
            <w:vAlign w:val="center"/>
            <w:hideMark/>
          </w:tcPr>
          <w:p w14:paraId="2ADFE0D8"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67" w:type="pct"/>
            <w:gridSpan w:val="2"/>
            <w:vAlign w:val="center"/>
            <w:hideMark/>
          </w:tcPr>
          <w:p w14:paraId="69C186EC"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300" w:type="pct"/>
            <w:gridSpan w:val="2"/>
            <w:vAlign w:val="center"/>
            <w:hideMark/>
          </w:tcPr>
          <w:p w14:paraId="4061FE60"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138" w:type="pct"/>
            <w:shd w:val="clear" w:color="auto" w:fill="auto"/>
            <w:noWrap/>
            <w:vAlign w:val="center"/>
            <w:hideMark/>
          </w:tcPr>
          <w:p w14:paraId="0A687F4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w:t>
            </w:r>
          </w:p>
        </w:tc>
        <w:tc>
          <w:tcPr>
            <w:tcW w:w="166" w:type="pct"/>
            <w:shd w:val="clear" w:color="auto" w:fill="auto"/>
            <w:noWrap/>
            <w:vAlign w:val="center"/>
            <w:hideMark/>
          </w:tcPr>
          <w:p w14:paraId="65E73E1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max.</w:t>
            </w:r>
          </w:p>
        </w:tc>
        <w:tc>
          <w:tcPr>
            <w:tcW w:w="133" w:type="pct"/>
            <w:shd w:val="clear" w:color="auto" w:fill="auto"/>
            <w:noWrap/>
            <w:vAlign w:val="center"/>
            <w:hideMark/>
          </w:tcPr>
          <w:p w14:paraId="7346429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w:t>
            </w:r>
          </w:p>
        </w:tc>
        <w:tc>
          <w:tcPr>
            <w:tcW w:w="133" w:type="pct"/>
            <w:shd w:val="clear" w:color="auto" w:fill="auto"/>
            <w:noWrap/>
            <w:vAlign w:val="center"/>
            <w:hideMark/>
          </w:tcPr>
          <w:p w14:paraId="697557D8"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max.</w:t>
            </w:r>
          </w:p>
        </w:tc>
        <w:tc>
          <w:tcPr>
            <w:tcW w:w="133" w:type="pct"/>
            <w:shd w:val="clear" w:color="auto" w:fill="auto"/>
            <w:noWrap/>
            <w:vAlign w:val="center"/>
            <w:hideMark/>
          </w:tcPr>
          <w:p w14:paraId="55B7F44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min.</w:t>
            </w:r>
          </w:p>
        </w:tc>
        <w:tc>
          <w:tcPr>
            <w:tcW w:w="134" w:type="pct"/>
            <w:shd w:val="clear" w:color="auto" w:fill="auto"/>
            <w:noWrap/>
            <w:vAlign w:val="center"/>
            <w:hideMark/>
          </w:tcPr>
          <w:p w14:paraId="0D23167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max.</w:t>
            </w:r>
          </w:p>
        </w:tc>
        <w:tc>
          <w:tcPr>
            <w:tcW w:w="134" w:type="pct"/>
            <w:vAlign w:val="center"/>
            <w:hideMark/>
          </w:tcPr>
          <w:p w14:paraId="1621C8CC" w14:textId="77777777" w:rsidR="00B13987" w:rsidRPr="00F657D7" w:rsidRDefault="00B13987" w:rsidP="00F657D7">
            <w:pPr>
              <w:spacing w:after="0" w:line="240" w:lineRule="auto"/>
              <w:rPr>
                <w:rFonts w:asciiTheme="minorHAnsi" w:hAnsiTheme="minorHAnsi" w:cstheme="minorHAnsi"/>
                <w:i/>
                <w:iCs/>
                <w:color w:val="000000"/>
                <w:sz w:val="16"/>
                <w:szCs w:val="16"/>
                <w:lang w:eastAsia="hu-HU"/>
              </w:rPr>
            </w:pPr>
          </w:p>
        </w:tc>
        <w:tc>
          <w:tcPr>
            <w:tcW w:w="436" w:type="pct"/>
            <w:vAlign w:val="center"/>
            <w:hideMark/>
          </w:tcPr>
          <w:p w14:paraId="2920ED5D" w14:textId="77777777" w:rsidR="00B13987" w:rsidRPr="00F657D7" w:rsidRDefault="00B13987" w:rsidP="00F657D7">
            <w:pPr>
              <w:spacing w:after="0" w:line="240" w:lineRule="auto"/>
              <w:rPr>
                <w:rFonts w:asciiTheme="minorHAnsi" w:hAnsiTheme="minorHAnsi" w:cstheme="minorHAnsi"/>
                <w:i/>
                <w:iCs/>
                <w:color w:val="000000"/>
                <w:sz w:val="16"/>
                <w:szCs w:val="16"/>
                <w:lang w:eastAsia="hu-HU"/>
              </w:rPr>
            </w:pPr>
          </w:p>
        </w:tc>
      </w:tr>
      <w:tr w:rsidR="00B13987" w:rsidRPr="00F657D7" w14:paraId="17CFEB6E" w14:textId="77777777" w:rsidTr="006C048C">
        <w:trPr>
          <w:trHeight w:val="408"/>
        </w:trPr>
        <w:tc>
          <w:tcPr>
            <w:tcW w:w="90" w:type="pct"/>
            <w:shd w:val="clear" w:color="auto" w:fill="auto"/>
            <w:vAlign w:val="center"/>
            <w:hideMark/>
          </w:tcPr>
          <w:p w14:paraId="562D97F9"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p>
        </w:tc>
        <w:tc>
          <w:tcPr>
            <w:tcW w:w="219" w:type="pct"/>
            <w:vMerge/>
            <w:vAlign w:val="center"/>
            <w:hideMark/>
          </w:tcPr>
          <w:p w14:paraId="2E2C1F13"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vMerge/>
            <w:vAlign w:val="center"/>
            <w:hideMark/>
          </w:tcPr>
          <w:p w14:paraId="6DB0D9CA" w14:textId="77777777" w:rsidR="00B13987" w:rsidRPr="00F657D7" w:rsidRDefault="00B13987" w:rsidP="00F657D7">
            <w:pPr>
              <w:spacing w:after="0" w:line="240" w:lineRule="auto"/>
              <w:rPr>
                <w:rFonts w:asciiTheme="minorHAnsi" w:hAnsiTheme="minorHAnsi" w:cstheme="minorHAnsi"/>
                <w:color w:val="000000"/>
                <w:sz w:val="16"/>
                <w:szCs w:val="16"/>
                <w:lang w:eastAsia="hu-HU"/>
              </w:rPr>
            </w:pPr>
          </w:p>
        </w:tc>
        <w:tc>
          <w:tcPr>
            <w:tcW w:w="245" w:type="pct"/>
            <w:shd w:val="clear" w:color="auto" w:fill="auto"/>
            <w:vAlign w:val="center"/>
            <w:hideMark/>
          </w:tcPr>
          <w:p w14:paraId="34A01BEF"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Tt_min</w:t>
            </w:r>
          </w:p>
        </w:tc>
        <w:tc>
          <w:tcPr>
            <w:tcW w:w="200" w:type="pct"/>
            <w:shd w:val="clear" w:color="auto" w:fill="auto"/>
            <w:vAlign w:val="center"/>
            <w:hideMark/>
          </w:tcPr>
          <w:p w14:paraId="7D5C7BE8"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Tt_max</w:t>
            </w:r>
          </w:p>
        </w:tc>
        <w:tc>
          <w:tcPr>
            <w:tcW w:w="169" w:type="pct"/>
            <w:shd w:val="clear" w:color="auto" w:fill="auto"/>
            <w:vAlign w:val="center"/>
            <w:hideMark/>
          </w:tcPr>
          <w:p w14:paraId="600A7C8C"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Tsz_min</w:t>
            </w:r>
          </w:p>
        </w:tc>
        <w:tc>
          <w:tcPr>
            <w:tcW w:w="167" w:type="pct"/>
            <w:shd w:val="clear" w:color="auto" w:fill="auto"/>
            <w:vAlign w:val="center"/>
            <w:hideMark/>
          </w:tcPr>
          <w:p w14:paraId="0D58FE13"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Tsz_max</w:t>
            </w:r>
          </w:p>
        </w:tc>
        <w:tc>
          <w:tcPr>
            <w:tcW w:w="200" w:type="pct"/>
            <w:shd w:val="clear" w:color="auto" w:fill="auto"/>
            <w:vAlign w:val="center"/>
            <w:hideMark/>
          </w:tcPr>
          <w:p w14:paraId="2A17D201"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Tm</w:t>
            </w:r>
          </w:p>
        </w:tc>
        <w:tc>
          <w:tcPr>
            <w:tcW w:w="192" w:type="pct"/>
            <w:shd w:val="clear" w:color="auto" w:fill="auto"/>
            <w:vAlign w:val="center"/>
            <w:hideMark/>
          </w:tcPr>
          <w:p w14:paraId="6EE0458E"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Tt_b</w:t>
            </w:r>
          </w:p>
        </w:tc>
        <w:tc>
          <w:tcPr>
            <w:tcW w:w="200" w:type="pct"/>
            <w:shd w:val="clear" w:color="auto" w:fill="auto"/>
            <w:vAlign w:val="center"/>
            <w:hideMark/>
          </w:tcPr>
          <w:p w14:paraId="2CD94695"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Tsz_b</w:t>
            </w:r>
          </w:p>
        </w:tc>
        <w:tc>
          <w:tcPr>
            <w:tcW w:w="201" w:type="pct"/>
            <w:shd w:val="clear" w:color="auto" w:fill="auto"/>
            <w:vAlign w:val="center"/>
            <w:hideMark/>
          </w:tcPr>
          <w:p w14:paraId="26758E7C"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Tm_b</w:t>
            </w:r>
          </w:p>
        </w:tc>
        <w:tc>
          <w:tcPr>
            <w:tcW w:w="333" w:type="pct"/>
            <w:shd w:val="clear" w:color="auto" w:fill="auto"/>
            <w:vAlign w:val="center"/>
            <w:hideMark/>
          </w:tcPr>
          <w:p w14:paraId="06E7E20C"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B_tf</w:t>
            </w:r>
          </w:p>
        </w:tc>
        <w:tc>
          <w:tcPr>
            <w:tcW w:w="166" w:type="pct"/>
            <w:shd w:val="clear" w:color="auto" w:fill="auto"/>
            <w:vAlign w:val="center"/>
            <w:hideMark/>
          </w:tcPr>
          <w:p w14:paraId="08D7A647"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B_tf*</w:t>
            </w:r>
          </w:p>
        </w:tc>
        <w:tc>
          <w:tcPr>
            <w:tcW w:w="266" w:type="pct"/>
            <w:shd w:val="clear" w:color="auto" w:fill="auto"/>
            <w:vAlign w:val="center"/>
            <w:hideMark/>
          </w:tcPr>
          <w:p w14:paraId="5412A2F2"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B_ta</w:t>
            </w:r>
          </w:p>
        </w:tc>
        <w:tc>
          <w:tcPr>
            <w:tcW w:w="133" w:type="pct"/>
            <w:shd w:val="clear" w:color="auto" w:fill="auto"/>
            <w:vAlign w:val="center"/>
            <w:hideMark/>
          </w:tcPr>
          <w:p w14:paraId="6A01FDBF"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B_ta*</w:t>
            </w:r>
          </w:p>
        </w:tc>
        <w:tc>
          <w:tcPr>
            <w:tcW w:w="133" w:type="pct"/>
            <w:shd w:val="clear" w:color="auto" w:fill="auto"/>
            <w:vAlign w:val="center"/>
            <w:hideMark/>
          </w:tcPr>
          <w:p w14:paraId="69706E70"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SZtm</w:t>
            </w:r>
          </w:p>
        </w:tc>
        <w:tc>
          <w:tcPr>
            <w:tcW w:w="134" w:type="pct"/>
            <w:shd w:val="clear" w:color="auto" w:fill="auto"/>
            <w:vAlign w:val="center"/>
            <w:hideMark/>
          </w:tcPr>
          <w:p w14:paraId="1949A7AA"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SZtm*</w:t>
            </w:r>
          </w:p>
        </w:tc>
        <w:tc>
          <w:tcPr>
            <w:tcW w:w="133" w:type="pct"/>
            <w:shd w:val="clear" w:color="auto" w:fill="auto"/>
            <w:vAlign w:val="center"/>
            <w:hideMark/>
          </w:tcPr>
          <w:p w14:paraId="39B1EA97"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Z_min</w:t>
            </w:r>
          </w:p>
        </w:tc>
        <w:tc>
          <w:tcPr>
            <w:tcW w:w="167" w:type="pct"/>
            <w:shd w:val="clear" w:color="auto" w:fill="auto"/>
            <w:vAlign w:val="center"/>
            <w:hideMark/>
          </w:tcPr>
          <w:p w14:paraId="798187C8"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Z_min*</w:t>
            </w:r>
          </w:p>
        </w:tc>
        <w:tc>
          <w:tcPr>
            <w:tcW w:w="304" w:type="pct"/>
            <w:gridSpan w:val="2"/>
            <w:shd w:val="clear" w:color="auto" w:fill="auto"/>
            <w:vAlign w:val="center"/>
            <w:hideMark/>
          </w:tcPr>
          <w:p w14:paraId="7942F731"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Ém</w:t>
            </w:r>
          </w:p>
        </w:tc>
        <w:tc>
          <w:tcPr>
            <w:tcW w:w="266" w:type="pct"/>
            <w:gridSpan w:val="2"/>
            <w:shd w:val="clear" w:color="auto" w:fill="auto"/>
            <w:vAlign w:val="center"/>
            <w:hideMark/>
          </w:tcPr>
          <w:p w14:paraId="1912169A"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Hm</w:t>
            </w:r>
          </w:p>
        </w:tc>
        <w:tc>
          <w:tcPr>
            <w:tcW w:w="267" w:type="pct"/>
            <w:gridSpan w:val="2"/>
            <w:shd w:val="clear" w:color="auto" w:fill="auto"/>
            <w:vAlign w:val="center"/>
            <w:hideMark/>
          </w:tcPr>
          <w:p w14:paraId="65F9D8E7" w14:textId="77777777" w:rsidR="00B13987" w:rsidRPr="00F657D7" w:rsidRDefault="00B13987" w:rsidP="00F657D7">
            <w:pPr>
              <w:spacing w:after="0" w:line="240" w:lineRule="auto"/>
              <w:jc w:val="center"/>
              <w:rPr>
                <w:rFonts w:asciiTheme="minorHAnsi" w:hAnsiTheme="minorHAnsi" w:cstheme="minorHAnsi"/>
                <w:i/>
                <w:iCs/>
                <w:color w:val="000000"/>
                <w:sz w:val="16"/>
                <w:szCs w:val="16"/>
                <w:lang w:eastAsia="hu-HU"/>
              </w:rPr>
            </w:pPr>
            <w:r w:rsidRPr="00F657D7">
              <w:rPr>
                <w:rFonts w:asciiTheme="minorHAnsi" w:hAnsiTheme="minorHAnsi" w:cstheme="minorHAnsi"/>
                <w:i/>
                <w:iCs/>
                <w:color w:val="000000"/>
                <w:sz w:val="16"/>
                <w:szCs w:val="16"/>
                <w:lang w:eastAsia="hu-HU"/>
              </w:rPr>
              <w:t>Pm</w:t>
            </w:r>
          </w:p>
        </w:tc>
        <w:tc>
          <w:tcPr>
            <w:tcW w:w="134" w:type="pct"/>
            <w:shd w:val="clear" w:color="auto" w:fill="auto"/>
            <w:vAlign w:val="center"/>
            <w:hideMark/>
          </w:tcPr>
          <w:p w14:paraId="3D02F048"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Élp</w:t>
            </w:r>
          </w:p>
        </w:tc>
        <w:tc>
          <w:tcPr>
            <w:tcW w:w="436" w:type="pct"/>
            <w:shd w:val="clear" w:color="auto" w:fill="auto"/>
            <w:vAlign w:val="center"/>
            <w:hideMark/>
          </w:tcPr>
          <w:p w14:paraId="34C8D63E"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Km</w:t>
            </w:r>
          </w:p>
        </w:tc>
      </w:tr>
      <w:tr w:rsidR="00B13987" w:rsidRPr="00F657D7" w14:paraId="6E89D175" w14:textId="77777777" w:rsidTr="006C048C">
        <w:trPr>
          <w:trHeight w:val="288"/>
        </w:trPr>
        <w:tc>
          <w:tcPr>
            <w:tcW w:w="90" w:type="pct"/>
            <w:shd w:val="clear" w:color="auto" w:fill="auto"/>
            <w:noWrap/>
            <w:vAlign w:val="center"/>
            <w:hideMark/>
          </w:tcPr>
          <w:p w14:paraId="1E87ABD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p>
        </w:tc>
        <w:tc>
          <w:tcPr>
            <w:tcW w:w="219" w:type="pct"/>
            <w:shd w:val="clear" w:color="auto" w:fill="auto"/>
            <w:vAlign w:val="center"/>
            <w:hideMark/>
          </w:tcPr>
          <w:p w14:paraId="55D6FDAA"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Lf1</w:t>
            </w:r>
          </w:p>
        </w:tc>
        <w:tc>
          <w:tcPr>
            <w:tcW w:w="245" w:type="pct"/>
            <w:shd w:val="clear" w:color="auto" w:fill="auto"/>
            <w:noWrap/>
            <w:vAlign w:val="center"/>
            <w:hideMark/>
          </w:tcPr>
          <w:p w14:paraId="33CE37F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O</w:t>
            </w:r>
          </w:p>
        </w:tc>
        <w:tc>
          <w:tcPr>
            <w:tcW w:w="245" w:type="pct"/>
            <w:shd w:val="clear" w:color="auto" w:fill="auto"/>
            <w:noWrap/>
            <w:vAlign w:val="center"/>
            <w:hideMark/>
          </w:tcPr>
          <w:p w14:paraId="0945534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700</w:t>
            </w:r>
          </w:p>
        </w:tc>
        <w:tc>
          <w:tcPr>
            <w:tcW w:w="200" w:type="pct"/>
            <w:shd w:val="clear" w:color="auto" w:fill="auto"/>
            <w:noWrap/>
            <w:vAlign w:val="center"/>
            <w:hideMark/>
          </w:tcPr>
          <w:p w14:paraId="439870C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4A2B860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14</w:t>
            </w:r>
          </w:p>
        </w:tc>
        <w:tc>
          <w:tcPr>
            <w:tcW w:w="167" w:type="pct"/>
            <w:shd w:val="clear" w:color="auto" w:fill="auto"/>
            <w:noWrap/>
            <w:vAlign w:val="center"/>
            <w:hideMark/>
          </w:tcPr>
          <w:p w14:paraId="02C12DB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4804367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64A9B99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5E4292B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3B03C97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1B553A5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30</w:t>
            </w:r>
          </w:p>
        </w:tc>
        <w:tc>
          <w:tcPr>
            <w:tcW w:w="166" w:type="pct"/>
            <w:shd w:val="clear" w:color="auto" w:fill="auto"/>
            <w:noWrap/>
            <w:vAlign w:val="center"/>
            <w:hideMark/>
          </w:tcPr>
          <w:p w14:paraId="2FAC007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749A751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30</w:t>
            </w:r>
          </w:p>
        </w:tc>
        <w:tc>
          <w:tcPr>
            <w:tcW w:w="133" w:type="pct"/>
            <w:shd w:val="clear" w:color="auto" w:fill="auto"/>
            <w:noWrap/>
            <w:vAlign w:val="center"/>
            <w:hideMark/>
          </w:tcPr>
          <w:p w14:paraId="648A3B4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61224A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p>
        </w:tc>
        <w:tc>
          <w:tcPr>
            <w:tcW w:w="134" w:type="pct"/>
            <w:shd w:val="clear" w:color="auto" w:fill="auto"/>
            <w:noWrap/>
            <w:vAlign w:val="center"/>
            <w:hideMark/>
          </w:tcPr>
          <w:p w14:paraId="21143A0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00252C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w:t>
            </w:r>
          </w:p>
        </w:tc>
        <w:tc>
          <w:tcPr>
            <w:tcW w:w="167" w:type="pct"/>
            <w:shd w:val="clear" w:color="auto" w:fill="auto"/>
            <w:noWrap/>
            <w:vAlign w:val="center"/>
            <w:hideMark/>
          </w:tcPr>
          <w:p w14:paraId="142EF71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68C9C97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204245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w:t>
            </w:r>
          </w:p>
        </w:tc>
        <w:tc>
          <w:tcPr>
            <w:tcW w:w="133" w:type="pct"/>
            <w:shd w:val="clear" w:color="auto" w:fill="auto"/>
            <w:noWrap/>
            <w:vAlign w:val="center"/>
            <w:hideMark/>
          </w:tcPr>
          <w:p w14:paraId="296D473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052487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FB414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A81FB6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7795DCD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7,5</w:t>
            </w:r>
          </w:p>
        </w:tc>
        <w:tc>
          <w:tcPr>
            <w:tcW w:w="436" w:type="pct"/>
            <w:shd w:val="clear" w:color="auto" w:fill="auto"/>
            <w:noWrap/>
            <w:vAlign w:val="center"/>
            <w:hideMark/>
          </w:tcPr>
          <w:p w14:paraId="4B4699D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teljes</w:t>
            </w:r>
          </w:p>
        </w:tc>
      </w:tr>
      <w:tr w:rsidR="00B13987" w:rsidRPr="00F657D7" w14:paraId="14341392" w14:textId="77777777" w:rsidTr="006C048C">
        <w:trPr>
          <w:trHeight w:val="288"/>
        </w:trPr>
        <w:tc>
          <w:tcPr>
            <w:tcW w:w="90" w:type="pct"/>
            <w:shd w:val="clear" w:color="auto" w:fill="auto"/>
            <w:noWrap/>
            <w:vAlign w:val="center"/>
            <w:hideMark/>
          </w:tcPr>
          <w:p w14:paraId="3835605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w:t>
            </w:r>
          </w:p>
        </w:tc>
        <w:tc>
          <w:tcPr>
            <w:tcW w:w="219" w:type="pct"/>
            <w:shd w:val="clear" w:color="auto" w:fill="auto"/>
            <w:vAlign w:val="center"/>
            <w:hideMark/>
          </w:tcPr>
          <w:p w14:paraId="72BE376E"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Lf4</w:t>
            </w:r>
          </w:p>
        </w:tc>
        <w:tc>
          <w:tcPr>
            <w:tcW w:w="245" w:type="pct"/>
            <w:shd w:val="clear" w:color="auto" w:fill="auto"/>
            <w:noWrap/>
            <w:vAlign w:val="center"/>
            <w:hideMark/>
          </w:tcPr>
          <w:p w14:paraId="066175E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O</w:t>
            </w:r>
          </w:p>
        </w:tc>
        <w:tc>
          <w:tcPr>
            <w:tcW w:w="245" w:type="pct"/>
            <w:shd w:val="clear" w:color="auto" w:fill="auto"/>
            <w:noWrap/>
            <w:vAlign w:val="center"/>
            <w:hideMark/>
          </w:tcPr>
          <w:p w14:paraId="63F47A4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1000</w:t>
            </w:r>
          </w:p>
        </w:tc>
        <w:tc>
          <w:tcPr>
            <w:tcW w:w="200" w:type="pct"/>
            <w:shd w:val="clear" w:color="auto" w:fill="auto"/>
            <w:noWrap/>
            <w:vAlign w:val="center"/>
            <w:hideMark/>
          </w:tcPr>
          <w:p w14:paraId="3503D67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6F46DFC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14</w:t>
            </w:r>
          </w:p>
        </w:tc>
        <w:tc>
          <w:tcPr>
            <w:tcW w:w="167" w:type="pct"/>
            <w:shd w:val="clear" w:color="auto" w:fill="auto"/>
            <w:noWrap/>
            <w:vAlign w:val="center"/>
            <w:hideMark/>
          </w:tcPr>
          <w:p w14:paraId="0D02D11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401D5C3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41678E8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3CD3EE7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29703D2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51E5ABB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30</w:t>
            </w:r>
          </w:p>
        </w:tc>
        <w:tc>
          <w:tcPr>
            <w:tcW w:w="166" w:type="pct"/>
            <w:shd w:val="clear" w:color="auto" w:fill="auto"/>
            <w:noWrap/>
            <w:vAlign w:val="center"/>
            <w:hideMark/>
          </w:tcPr>
          <w:p w14:paraId="72F8B8E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4ADA960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w:t>
            </w:r>
          </w:p>
        </w:tc>
        <w:tc>
          <w:tcPr>
            <w:tcW w:w="133" w:type="pct"/>
            <w:shd w:val="clear" w:color="auto" w:fill="auto"/>
            <w:noWrap/>
            <w:vAlign w:val="center"/>
            <w:hideMark/>
          </w:tcPr>
          <w:p w14:paraId="3EBADDE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1E0438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p>
        </w:tc>
        <w:tc>
          <w:tcPr>
            <w:tcW w:w="134" w:type="pct"/>
            <w:shd w:val="clear" w:color="auto" w:fill="auto"/>
            <w:noWrap/>
            <w:vAlign w:val="center"/>
            <w:hideMark/>
          </w:tcPr>
          <w:p w14:paraId="338AA27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887EA6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w:t>
            </w:r>
          </w:p>
        </w:tc>
        <w:tc>
          <w:tcPr>
            <w:tcW w:w="167" w:type="pct"/>
            <w:shd w:val="clear" w:color="auto" w:fill="auto"/>
            <w:noWrap/>
            <w:vAlign w:val="center"/>
            <w:hideMark/>
          </w:tcPr>
          <w:p w14:paraId="4138413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262AC5F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51F9F05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w:t>
            </w:r>
          </w:p>
        </w:tc>
        <w:tc>
          <w:tcPr>
            <w:tcW w:w="133" w:type="pct"/>
            <w:shd w:val="clear" w:color="auto" w:fill="auto"/>
            <w:noWrap/>
            <w:vAlign w:val="center"/>
            <w:hideMark/>
          </w:tcPr>
          <w:p w14:paraId="7C8648B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6A0922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91313B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0BE84CD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9D99E0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7,5</w:t>
            </w:r>
          </w:p>
        </w:tc>
        <w:tc>
          <w:tcPr>
            <w:tcW w:w="436" w:type="pct"/>
            <w:shd w:val="clear" w:color="auto" w:fill="auto"/>
            <w:noWrap/>
            <w:vAlign w:val="center"/>
            <w:hideMark/>
          </w:tcPr>
          <w:p w14:paraId="5C8FD03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teljes</w:t>
            </w:r>
          </w:p>
        </w:tc>
      </w:tr>
      <w:tr w:rsidR="00B13987" w:rsidRPr="00F657D7" w14:paraId="424F2EEB" w14:textId="77777777" w:rsidTr="006C048C">
        <w:trPr>
          <w:trHeight w:val="288"/>
        </w:trPr>
        <w:tc>
          <w:tcPr>
            <w:tcW w:w="90" w:type="pct"/>
            <w:shd w:val="clear" w:color="auto" w:fill="auto"/>
            <w:noWrap/>
            <w:vAlign w:val="center"/>
            <w:hideMark/>
          </w:tcPr>
          <w:p w14:paraId="2CDF7AF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w:t>
            </w:r>
          </w:p>
        </w:tc>
        <w:tc>
          <w:tcPr>
            <w:tcW w:w="219" w:type="pct"/>
            <w:shd w:val="clear" w:color="auto" w:fill="auto"/>
            <w:vAlign w:val="center"/>
            <w:hideMark/>
          </w:tcPr>
          <w:p w14:paraId="147E2989"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Vt1</w:t>
            </w:r>
          </w:p>
        </w:tc>
        <w:tc>
          <w:tcPr>
            <w:tcW w:w="245" w:type="pct"/>
            <w:shd w:val="clear" w:color="auto" w:fill="auto"/>
            <w:noWrap/>
            <w:vAlign w:val="center"/>
            <w:hideMark/>
          </w:tcPr>
          <w:p w14:paraId="470C164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35BF93C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2000</w:t>
            </w:r>
          </w:p>
        </w:tc>
        <w:tc>
          <w:tcPr>
            <w:tcW w:w="200" w:type="pct"/>
            <w:shd w:val="clear" w:color="auto" w:fill="auto"/>
            <w:noWrap/>
            <w:vAlign w:val="center"/>
            <w:hideMark/>
          </w:tcPr>
          <w:p w14:paraId="11945DE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03E269D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16</w:t>
            </w:r>
          </w:p>
        </w:tc>
        <w:tc>
          <w:tcPr>
            <w:tcW w:w="167" w:type="pct"/>
            <w:shd w:val="clear" w:color="auto" w:fill="auto"/>
            <w:noWrap/>
            <w:vAlign w:val="center"/>
            <w:hideMark/>
          </w:tcPr>
          <w:p w14:paraId="2004170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57F550C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792889D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233D6CC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0683D10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09F6201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40</w:t>
            </w:r>
          </w:p>
        </w:tc>
        <w:tc>
          <w:tcPr>
            <w:tcW w:w="166" w:type="pct"/>
            <w:shd w:val="clear" w:color="auto" w:fill="auto"/>
            <w:noWrap/>
            <w:vAlign w:val="center"/>
            <w:hideMark/>
          </w:tcPr>
          <w:p w14:paraId="42397DC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329A0A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40</w:t>
            </w:r>
          </w:p>
        </w:tc>
        <w:tc>
          <w:tcPr>
            <w:tcW w:w="133" w:type="pct"/>
            <w:shd w:val="clear" w:color="auto" w:fill="auto"/>
            <w:noWrap/>
            <w:vAlign w:val="center"/>
            <w:hideMark/>
          </w:tcPr>
          <w:p w14:paraId="5A90374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9A61DB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p>
        </w:tc>
        <w:tc>
          <w:tcPr>
            <w:tcW w:w="134" w:type="pct"/>
            <w:shd w:val="clear" w:color="auto" w:fill="auto"/>
            <w:noWrap/>
            <w:vAlign w:val="center"/>
            <w:hideMark/>
          </w:tcPr>
          <w:p w14:paraId="24CE339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59F1B3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w:t>
            </w:r>
          </w:p>
        </w:tc>
        <w:tc>
          <w:tcPr>
            <w:tcW w:w="167" w:type="pct"/>
            <w:shd w:val="clear" w:color="auto" w:fill="auto"/>
            <w:noWrap/>
            <w:vAlign w:val="center"/>
            <w:hideMark/>
          </w:tcPr>
          <w:p w14:paraId="13E3557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135252D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58415DD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6</w:t>
            </w:r>
          </w:p>
        </w:tc>
        <w:tc>
          <w:tcPr>
            <w:tcW w:w="133" w:type="pct"/>
            <w:shd w:val="clear" w:color="auto" w:fill="auto"/>
            <w:noWrap/>
            <w:vAlign w:val="center"/>
            <w:hideMark/>
          </w:tcPr>
          <w:p w14:paraId="5EBB045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7A2264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2A3D6E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5279071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08127BD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7,5</w:t>
            </w:r>
          </w:p>
        </w:tc>
        <w:tc>
          <w:tcPr>
            <w:tcW w:w="436" w:type="pct"/>
            <w:shd w:val="clear" w:color="auto" w:fill="auto"/>
            <w:noWrap/>
            <w:vAlign w:val="center"/>
            <w:hideMark/>
          </w:tcPr>
          <w:p w14:paraId="4824AEB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teljes</w:t>
            </w:r>
          </w:p>
        </w:tc>
      </w:tr>
      <w:tr w:rsidR="00B13987" w:rsidRPr="00F657D7" w14:paraId="3DA70666" w14:textId="77777777" w:rsidTr="006C048C">
        <w:trPr>
          <w:trHeight w:val="564"/>
        </w:trPr>
        <w:tc>
          <w:tcPr>
            <w:tcW w:w="90" w:type="pct"/>
            <w:shd w:val="clear" w:color="auto" w:fill="auto"/>
            <w:noWrap/>
            <w:vAlign w:val="center"/>
            <w:hideMark/>
          </w:tcPr>
          <w:p w14:paraId="72C7CD0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w:t>
            </w:r>
          </w:p>
        </w:tc>
        <w:tc>
          <w:tcPr>
            <w:tcW w:w="219" w:type="pct"/>
            <w:shd w:val="clear" w:color="auto" w:fill="auto"/>
            <w:vAlign w:val="center"/>
            <w:hideMark/>
          </w:tcPr>
          <w:p w14:paraId="76126A33"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K-id</w:t>
            </w:r>
          </w:p>
        </w:tc>
        <w:tc>
          <w:tcPr>
            <w:tcW w:w="245" w:type="pct"/>
            <w:shd w:val="clear" w:color="auto" w:fill="auto"/>
            <w:noWrap/>
            <w:vAlign w:val="center"/>
            <w:hideMark/>
          </w:tcPr>
          <w:p w14:paraId="3B8117B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6278BF8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6000</w:t>
            </w:r>
          </w:p>
        </w:tc>
        <w:tc>
          <w:tcPr>
            <w:tcW w:w="200" w:type="pct"/>
            <w:shd w:val="clear" w:color="auto" w:fill="auto"/>
            <w:noWrap/>
            <w:vAlign w:val="center"/>
            <w:hideMark/>
          </w:tcPr>
          <w:p w14:paraId="4D592A7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70BDD69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3DDE38C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134B63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2E3EE48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3DD1B74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31710D6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vAlign w:val="center"/>
            <w:hideMark/>
          </w:tcPr>
          <w:p w14:paraId="591B6CB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15, de max 900 m</w:t>
            </w:r>
            <w:r w:rsidRPr="00F657D7">
              <w:rPr>
                <w:rFonts w:asciiTheme="minorHAnsi" w:hAnsiTheme="minorHAnsi" w:cstheme="minorHAnsi"/>
                <w:sz w:val="16"/>
                <w:szCs w:val="16"/>
                <w:vertAlign w:val="superscript"/>
                <w:lang w:eastAsia="hu-HU"/>
              </w:rPr>
              <w:t>2</w:t>
            </w:r>
            <w:r w:rsidRPr="00F657D7">
              <w:rPr>
                <w:rFonts w:asciiTheme="minorHAnsi" w:hAnsiTheme="minorHAnsi" w:cstheme="minorHAnsi"/>
                <w:sz w:val="16"/>
                <w:szCs w:val="16"/>
                <w:lang w:eastAsia="hu-HU"/>
              </w:rPr>
              <w:t>, az egyes épületek legfeljebb br. 500 m2</w:t>
            </w:r>
          </w:p>
        </w:tc>
        <w:tc>
          <w:tcPr>
            <w:tcW w:w="166" w:type="pct"/>
            <w:shd w:val="clear" w:color="auto" w:fill="auto"/>
            <w:noWrap/>
            <w:vAlign w:val="center"/>
            <w:hideMark/>
          </w:tcPr>
          <w:p w14:paraId="0C25F1C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26B96EE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15</w:t>
            </w:r>
          </w:p>
        </w:tc>
        <w:tc>
          <w:tcPr>
            <w:tcW w:w="133" w:type="pct"/>
            <w:shd w:val="clear" w:color="auto" w:fill="auto"/>
            <w:noWrap/>
            <w:vAlign w:val="center"/>
            <w:hideMark/>
          </w:tcPr>
          <w:p w14:paraId="32E1822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04B801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p>
        </w:tc>
        <w:tc>
          <w:tcPr>
            <w:tcW w:w="134" w:type="pct"/>
            <w:shd w:val="clear" w:color="auto" w:fill="auto"/>
            <w:noWrap/>
            <w:vAlign w:val="center"/>
            <w:hideMark/>
          </w:tcPr>
          <w:p w14:paraId="3B7CDAD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FE4AC6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70</w:t>
            </w:r>
          </w:p>
        </w:tc>
        <w:tc>
          <w:tcPr>
            <w:tcW w:w="167" w:type="pct"/>
            <w:shd w:val="clear" w:color="auto" w:fill="auto"/>
            <w:noWrap/>
            <w:vAlign w:val="center"/>
            <w:hideMark/>
          </w:tcPr>
          <w:p w14:paraId="42B6784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6D322B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38BA59F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7,5</w:t>
            </w:r>
          </w:p>
        </w:tc>
        <w:tc>
          <w:tcPr>
            <w:tcW w:w="133" w:type="pct"/>
            <w:shd w:val="clear" w:color="auto" w:fill="auto"/>
            <w:noWrap/>
            <w:vAlign w:val="center"/>
            <w:hideMark/>
          </w:tcPr>
          <w:p w14:paraId="601AE5C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2EEA75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89775F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0595AD7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5A2CC78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w:t>
            </w:r>
          </w:p>
        </w:tc>
        <w:tc>
          <w:tcPr>
            <w:tcW w:w="436" w:type="pct"/>
            <w:shd w:val="clear" w:color="auto" w:fill="auto"/>
            <w:noWrap/>
            <w:vAlign w:val="center"/>
            <w:hideMark/>
          </w:tcPr>
          <w:p w14:paraId="02EF9EA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teljes</w:t>
            </w:r>
          </w:p>
        </w:tc>
      </w:tr>
      <w:tr w:rsidR="00B13987" w:rsidRPr="00F657D7" w14:paraId="0E31347E" w14:textId="77777777" w:rsidTr="006C048C">
        <w:trPr>
          <w:trHeight w:val="288"/>
        </w:trPr>
        <w:tc>
          <w:tcPr>
            <w:tcW w:w="90" w:type="pct"/>
            <w:shd w:val="clear" w:color="auto" w:fill="auto"/>
            <w:noWrap/>
            <w:vAlign w:val="center"/>
            <w:hideMark/>
          </w:tcPr>
          <w:p w14:paraId="4BAD4FB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w:t>
            </w:r>
          </w:p>
        </w:tc>
        <w:tc>
          <w:tcPr>
            <w:tcW w:w="219" w:type="pct"/>
            <w:shd w:val="clear" w:color="auto" w:fill="auto"/>
            <w:vAlign w:val="center"/>
            <w:hideMark/>
          </w:tcPr>
          <w:p w14:paraId="52D74BEF"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Zkk</w:t>
            </w:r>
          </w:p>
        </w:tc>
        <w:tc>
          <w:tcPr>
            <w:tcW w:w="245" w:type="pct"/>
            <w:shd w:val="clear" w:color="auto" w:fill="auto"/>
            <w:noWrap/>
            <w:vAlign w:val="center"/>
            <w:hideMark/>
          </w:tcPr>
          <w:p w14:paraId="2888FBB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45" w:type="pct"/>
            <w:vMerge w:val="restart"/>
            <w:shd w:val="clear" w:color="auto" w:fill="auto"/>
            <w:vAlign w:val="center"/>
            <w:hideMark/>
          </w:tcPr>
          <w:p w14:paraId="2A2DB14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nem megosztható</w:t>
            </w:r>
          </w:p>
        </w:tc>
        <w:tc>
          <w:tcPr>
            <w:tcW w:w="200" w:type="pct"/>
            <w:shd w:val="clear" w:color="auto" w:fill="auto"/>
            <w:noWrap/>
            <w:vAlign w:val="center"/>
            <w:hideMark/>
          </w:tcPr>
          <w:p w14:paraId="35F6350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415C1CC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05C9386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3861BD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1AE6DF1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260898D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32DB7D9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296EDB4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66" w:type="pct"/>
            <w:shd w:val="clear" w:color="auto" w:fill="auto"/>
            <w:noWrap/>
            <w:vAlign w:val="center"/>
            <w:hideMark/>
          </w:tcPr>
          <w:p w14:paraId="1CDE4A0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16CB646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13D6DC0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4C36C2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819FBA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7D8E2F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70</w:t>
            </w:r>
          </w:p>
        </w:tc>
        <w:tc>
          <w:tcPr>
            <w:tcW w:w="167" w:type="pct"/>
            <w:shd w:val="clear" w:color="auto" w:fill="auto"/>
            <w:noWrap/>
            <w:vAlign w:val="center"/>
            <w:hideMark/>
          </w:tcPr>
          <w:p w14:paraId="468792F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5A1CFB6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24E5355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083C612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F67525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9CE5FD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D3EC61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7C415EA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72D91CC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r>
      <w:tr w:rsidR="00B13987" w:rsidRPr="00F657D7" w14:paraId="2A7F0F45" w14:textId="77777777" w:rsidTr="006C048C">
        <w:trPr>
          <w:trHeight w:val="288"/>
        </w:trPr>
        <w:tc>
          <w:tcPr>
            <w:tcW w:w="90" w:type="pct"/>
            <w:shd w:val="clear" w:color="auto" w:fill="auto"/>
            <w:noWrap/>
            <w:vAlign w:val="center"/>
            <w:hideMark/>
          </w:tcPr>
          <w:p w14:paraId="10B77C8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6.</w:t>
            </w:r>
          </w:p>
        </w:tc>
        <w:tc>
          <w:tcPr>
            <w:tcW w:w="219" w:type="pct"/>
            <w:shd w:val="clear" w:color="auto" w:fill="auto"/>
            <w:vAlign w:val="center"/>
            <w:hideMark/>
          </w:tcPr>
          <w:p w14:paraId="6A31D83B"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Zkp</w:t>
            </w:r>
          </w:p>
        </w:tc>
        <w:tc>
          <w:tcPr>
            <w:tcW w:w="245" w:type="pct"/>
            <w:shd w:val="clear" w:color="auto" w:fill="auto"/>
            <w:noWrap/>
            <w:vAlign w:val="center"/>
            <w:hideMark/>
          </w:tcPr>
          <w:p w14:paraId="1541335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vMerge/>
            <w:vAlign w:val="center"/>
            <w:hideMark/>
          </w:tcPr>
          <w:p w14:paraId="015A62C7" w14:textId="77777777" w:rsidR="00B13987" w:rsidRPr="00F657D7" w:rsidRDefault="00B13987" w:rsidP="00F657D7">
            <w:pPr>
              <w:spacing w:after="0" w:line="240" w:lineRule="auto"/>
              <w:rPr>
                <w:rFonts w:asciiTheme="minorHAnsi" w:hAnsiTheme="minorHAnsi" w:cstheme="minorHAnsi"/>
                <w:sz w:val="16"/>
                <w:szCs w:val="16"/>
                <w:lang w:eastAsia="hu-HU"/>
              </w:rPr>
            </w:pPr>
          </w:p>
        </w:tc>
        <w:tc>
          <w:tcPr>
            <w:tcW w:w="200" w:type="pct"/>
            <w:shd w:val="clear" w:color="auto" w:fill="auto"/>
            <w:noWrap/>
            <w:vAlign w:val="center"/>
            <w:hideMark/>
          </w:tcPr>
          <w:p w14:paraId="038C103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2F55B52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0612F1C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FD2A66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6F47126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499CC1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6B37D90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588E151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w:t>
            </w:r>
          </w:p>
        </w:tc>
        <w:tc>
          <w:tcPr>
            <w:tcW w:w="166" w:type="pct"/>
            <w:shd w:val="clear" w:color="auto" w:fill="auto"/>
            <w:noWrap/>
            <w:vAlign w:val="center"/>
            <w:hideMark/>
          </w:tcPr>
          <w:p w14:paraId="5DCB357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57CF25F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40EF773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DBDBC6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32F13DB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BDA6DB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70</w:t>
            </w:r>
          </w:p>
        </w:tc>
        <w:tc>
          <w:tcPr>
            <w:tcW w:w="167" w:type="pct"/>
            <w:shd w:val="clear" w:color="auto" w:fill="auto"/>
            <w:noWrap/>
            <w:vAlign w:val="center"/>
            <w:hideMark/>
          </w:tcPr>
          <w:p w14:paraId="35AF57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22B8C92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2608F8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4,5</w:t>
            </w:r>
          </w:p>
        </w:tc>
        <w:tc>
          <w:tcPr>
            <w:tcW w:w="133" w:type="pct"/>
            <w:shd w:val="clear" w:color="auto" w:fill="auto"/>
            <w:noWrap/>
            <w:vAlign w:val="center"/>
            <w:hideMark/>
          </w:tcPr>
          <w:p w14:paraId="4130C24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699D77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56ECAB0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506921F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C493A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5060BEA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teljes</w:t>
            </w:r>
          </w:p>
        </w:tc>
      </w:tr>
      <w:tr w:rsidR="00B13987" w:rsidRPr="00F657D7" w14:paraId="0D6ECDEE" w14:textId="77777777" w:rsidTr="006C048C">
        <w:trPr>
          <w:trHeight w:val="288"/>
        </w:trPr>
        <w:tc>
          <w:tcPr>
            <w:tcW w:w="90" w:type="pct"/>
            <w:shd w:val="clear" w:color="auto" w:fill="auto"/>
            <w:noWrap/>
            <w:vAlign w:val="center"/>
            <w:hideMark/>
          </w:tcPr>
          <w:p w14:paraId="6779948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w:t>
            </w:r>
          </w:p>
        </w:tc>
        <w:tc>
          <w:tcPr>
            <w:tcW w:w="219" w:type="pct"/>
            <w:shd w:val="clear" w:color="auto" w:fill="auto"/>
            <w:vAlign w:val="center"/>
            <w:hideMark/>
          </w:tcPr>
          <w:p w14:paraId="3E448777"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Ev</w:t>
            </w:r>
          </w:p>
        </w:tc>
        <w:tc>
          <w:tcPr>
            <w:tcW w:w="245" w:type="pct"/>
            <w:shd w:val="clear" w:color="auto" w:fill="auto"/>
            <w:noWrap/>
            <w:vAlign w:val="center"/>
            <w:hideMark/>
          </w:tcPr>
          <w:p w14:paraId="660DBA7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45" w:type="pct"/>
            <w:shd w:val="clear" w:color="auto" w:fill="auto"/>
            <w:noWrap/>
            <w:vAlign w:val="center"/>
            <w:hideMark/>
          </w:tcPr>
          <w:p w14:paraId="37B6759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3000</w:t>
            </w:r>
          </w:p>
        </w:tc>
        <w:tc>
          <w:tcPr>
            <w:tcW w:w="200" w:type="pct"/>
            <w:shd w:val="clear" w:color="auto" w:fill="auto"/>
            <w:noWrap/>
            <w:vAlign w:val="center"/>
            <w:hideMark/>
          </w:tcPr>
          <w:p w14:paraId="6DC9007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53237EF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13CAAA5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60F49E1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2360FEA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5B16AFB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105F4E1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334420C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66" w:type="pct"/>
            <w:shd w:val="clear" w:color="auto" w:fill="auto"/>
            <w:noWrap/>
            <w:vAlign w:val="center"/>
            <w:hideMark/>
          </w:tcPr>
          <w:p w14:paraId="57A92F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108C71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76E99D0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7B3AC5C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18C1424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918441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100</w:t>
            </w:r>
          </w:p>
        </w:tc>
        <w:tc>
          <w:tcPr>
            <w:tcW w:w="167" w:type="pct"/>
            <w:shd w:val="clear" w:color="auto" w:fill="auto"/>
            <w:noWrap/>
            <w:vAlign w:val="center"/>
            <w:hideMark/>
          </w:tcPr>
          <w:p w14:paraId="42F8AC8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58FE804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368C964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4A6D5A1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025DE5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7CFECC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EBC409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7071C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76D967C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r>
      <w:tr w:rsidR="00B13987" w:rsidRPr="00F657D7" w14:paraId="160A3ECB" w14:textId="77777777" w:rsidTr="006C048C">
        <w:trPr>
          <w:trHeight w:val="288"/>
        </w:trPr>
        <w:tc>
          <w:tcPr>
            <w:tcW w:w="90" w:type="pct"/>
            <w:shd w:val="clear" w:color="auto" w:fill="auto"/>
            <w:noWrap/>
            <w:vAlign w:val="center"/>
            <w:hideMark/>
          </w:tcPr>
          <w:p w14:paraId="6EDEE386"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lastRenderedPageBreak/>
              <w:t>8.</w:t>
            </w:r>
          </w:p>
        </w:tc>
        <w:tc>
          <w:tcPr>
            <w:tcW w:w="219" w:type="pct"/>
            <w:shd w:val="clear" w:color="auto" w:fill="auto"/>
            <w:vAlign w:val="center"/>
            <w:hideMark/>
          </w:tcPr>
          <w:p w14:paraId="77CB7121"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 xml:space="preserve">Má-1 </w:t>
            </w:r>
          </w:p>
        </w:tc>
        <w:tc>
          <w:tcPr>
            <w:tcW w:w="245" w:type="pct"/>
            <w:shd w:val="clear" w:color="auto" w:fill="auto"/>
            <w:noWrap/>
            <w:vAlign w:val="center"/>
            <w:hideMark/>
          </w:tcPr>
          <w:p w14:paraId="52BFFD1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45" w:type="pct"/>
            <w:shd w:val="clear" w:color="auto" w:fill="auto"/>
            <w:noWrap/>
            <w:vAlign w:val="center"/>
            <w:hideMark/>
          </w:tcPr>
          <w:p w14:paraId="2A5D502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10 000</w:t>
            </w:r>
          </w:p>
        </w:tc>
        <w:tc>
          <w:tcPr>
            <w:tcW w:w="200" w:type="pct"/>
            <w:shd w:val="clear" w:color="auto" w:fill="auto"/>
            <w:noWrap/>
            <w:vAlign w:val="center"/>
            <w:hideMark/>
          </w:tcPr>
          <w:p w14:paraId="58D9624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269C23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w:t>
            </w:r>
          </w:p>
        </w:tc>
        <w:tc>
          <w:tcPr>
            <w:tcW w:w="167" w:type="pct"/>
            <w:shd w:val="clear" w:color="auto" w:fill="auto"/>
            <w:noWrap/>
            <w:vAlign w:val="center"/>
            <w:hideMark/>
          </w:tcPr>
          <w:p w14:paraId="4F151E9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7842B75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3281029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A4E11E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4010E49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631D63D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66" w:type="pct"/>
            <w:shd w:val="clear" w:color="auto" w:fill="auto"/>
            <w:noWrap/>
            <w:vAlign w:val="center"/>
            <w:hideMark/>
          </w:tcPr>
          <w:p w14:paraId="798D29A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37836B4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47B7F9A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77F2757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2B90DCE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F7743D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100</w:t>
            </w:r>
          </w:p>
        </w:tc>
        <w:tc>
          <w:tcPr>
            <w:tcW w:w="167" w:type="pct"/>
            <w:shd w:val="clear" w:color="auto" w:fill="auto"/>
            <w:noWrap/>
            <w:vAlign w:val="center"/>
            <w:hideMark/>
          </w:tcPr>
          <w:p w14:paraId="4D72523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35C9E4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1D5A480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2B896AE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51D6717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ACBA46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16E791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627CB8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1FB8F7E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r w:rsidR="006C048C" w:rsidRPr="00F657D7" w14:paraId="1E466828" w14:textId="77777777" w:rsidTr="006C048C">
        <w:trPr>
          <w:trHeight w:val="288"/>
        </w:trPr>
        <w:tc>
          <w:tcPr>
            <w:tcW w:w="90" w:type="pct"/>
            <w:shd w:val="clear" w:color="auto" w:fill="auto"/>
            <w:noWrap/>
            <w:vAlign w:val="center"/>
          </w:tcPr>
          <w:p w14:paraId="3118BEB7" w14:textId="168A4BFA" w:rsidR="006C048C" w:rsidRPr="00F657D7" w:rsidRDefault="006C048C" w:rsidP="006C048C">
            <w:pPr>
              <w:spacing w:after="0" w:line="240" w:lineRule="auto"/>
              <w:ind w:left="-70" w:right="-94"/>
              <w:jc w:val="center"/>
              <w:rPr>
                <w:rFonts w:asciiTheme="minorHAnsi" w:hAnsiTheme="minorHAnsi" w:cstheme="minorHAnsi"/>
                <w:color w:val="000000"/>
                <w:sz w:val="14"/>
                <w:szCs w:val="14"/>
                <w:lang w:eastAsia="hu-HU"/>
              </w:rPr>
            </w:pPr>
            <w:r>
              <w:rPr>
                <w:rFonts w:ascii="Calibri" w:hAnsi="Calibri" w:cs="Calibri"/>
                <w:color w:val="000000"/>
                <w:sz w:val="16"/>
                <w:szCs w:val="16"/>
                <w:lang w:eastAsia="hu-HU"/>
              </w:rPr>
              <w:t xml:space="preserve">9. </w:t>
            </w:r>
          </w:p>
        </w:tc>
        <w:tc>
          <w:tcPr>
            <w:tcW w:w="219" w:type="pct"/>
            <w:shd w:val="clear" w:color="auto" w:fill="auto"/>
            <w:vAlign w:val="center"/>
          </w:tcPr>
          <w:p w14:paraId="1D592D60" w14:textId="529182FF" w:rsidR="006C048C" w:rsidRPr="00F657D7" w:rsidRDefault="006C048C" w:rsidP="006C048C">
            <w:pPr>
              <w:spacing w:after="0" w:line="240" w:lineRule="auto"/>
              <w:jc w:val="center"/>
              <w:rPr>
                <w:rFonts w:asciiTheme="minorHAnsi" w:hAnsiTheme="minorHAnsi" w:cstheme="minorHAnsi"/>
                <w:b/>
                <w:bCs/>
                <w:sz w:val="16"/>
                <w:szCs w:val="16"/>
                <w:lang w:eastAsia="hu-HU"/>
              </w:rPr>
            </w:pPr>
            <w:r>
              <w:rPr>
                <w:rFonts w:ascii="Calibri" w:hAnsi="Calibri" w:cs="Calibri"/>
                <w:b/>
                <w:bCs/>
                <w:sz w:val="16"/>
                <w:szCs w:val="16"/>
                <w:lang w:eastAsia="hu-HU"/>
              </w:rPr>
              <w:t>Má-3</w:t>
            </w:r>
          </w:p>
        </w:tc>
        <w:tc>
          <w:tcPr>
            <w:tcW w:w="245" w:type="pct"/>
            <w:shd w:val="clear" w:color="auto" w:fill="auto"/>
            <w:noWrap/>
            <w:vAlign w:val="center"/>
          </w:tcPr>
          <w:p w14:paraId="012E8CE0" w14:textId="335B4DEC" w:rsidR="006C048C" w:rsidRPr="00F657D7" w:rsidRDefault="006C048C" w:rsidP="006C048C">
            <w:pPr>
              <w:spacing w:after="0" w:line="240" w:lineRule="auto"/>
              <w:jc w:val="center"/>
              <w:rPr>
                <w:rFonts w:asciiTheme="minorHAnsi" w:hAnsiTheme="minorHAnsi" w:cstheme="minorHAnsi"/>
                <w:sz w:val="16"/>
                <w:szCs w:val="16"/>
                <w:lang w:eastAsia="hu-HU"/>
              </w:rPr>
            </w:pPr>
            <w:r>
              <w:rPr>
                <w:rFonts w:ascii="Calibri" w:hAnsi="Calibri" w:cs="Calibri"/>
                <w:sz w:val="16"/>
                <w:szCs w:val="16"/>
                <w:lang w:eastAsia="hu-HU"/>
              </w:rPr>
              <w:t>SZ</w:t>
            </w:r>
          </w:p>
        </w:tc>
        <w:tc>
          <w:tcPr>
            <w:tcW w:w="245" w:type="pct"/>
            <w:shd w:val="clear" w:color="auto" w:fill="auto"/>
            <w:noWrap/>
            <w:vAlign w:val="center"/>
          </w:tcPr>
          <w:p w14:paraId="71DF2E69" w14:textId="50C9360B" w:rsidR="006C048C" w:rsidRPr="00F657D7" w:rsidRDefault="006C048C" w:rsidP="006C048C">
            <w:pPr>
              <w:spacing w:after="0" w:line="240" w:lineRule="auto"/>
              <w:jc w:val="center"/>
              <w:rPr>
                <w:rFonts w:asciiTheme="minorHAnsi" w:hAnsiTheme="minorHAnsi" w:cstheme="minorHAnsi"/>
                <w:sz w:val="16"/>
                <w:szCs w:val="16"/>
                <w:lang w:eastAsia="hu-HU"/>
              </w:rPr>
            </w:pPr>
            <w:r>
              <w:rPr>
                <w:rFonts w:ascii="Calibri" w:hAnsi="Calibri" w:cs="Calibri"/>
                <w:sz w:val="16"/>
                <w:szCs w:val="16"/>
                <w:lang w:eastAsia="hu-HU"/>
              </w:rPr>
              <w:t>10 000</w:t>
            </w:r>
          </w:p>
        </w:tc>
        <w:tc>
          <w:tcPr>
            <w:tcW w:w="200" w:type="pct"/>
            <w:shd w:val="clear" w:color="auto" w:fill="auto"/>
            <w:noWrap/>
            <w:vAlign w:val="center"/>
          </w:tcPr>
          <w:p w14:paraId="1A046577" w14:textId="522B1FA2"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69" w:type="pct"/>
            <w:shd w:val="clear" w:color="auto" w:fill="auto"/>
            <w:noWrap/>
            <w:vAlign w:val="center"/>
          </w:tcPr>
          <w:p w14:paraId="35B533DD" w14:textId="5B69694F"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50</w:t>
            </w:r>
          </w:p>
        </w:tc>
        <w:tc>
          <w:tcPr>
            <w:tcW w:w="167" w:type="pct"/>
            <w:shd w:val="clear" w:color="auto" w:fill="auto"/>
            <w:noWrap/>
            <w:vAlign w:val="center"/>
          </w:tcPr>
          <w:p w14:paraId="03937084" w14:textId="75F9E545"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200" w:type="pct"/>
            <w:shd w:val="clear" w:color="auto" w:fill="auto"/>
            <w:noWrap/>
            <w:vAlign w:val="center"/>
          </w:tcPr>
          <w:p w14:paraId="4A503984" w14:textId="0EDD85A6" w:rsidR="006C048C" w:rsidRPr="00F657D7" w:rsidRDefault="006C048C" w:rsidP="006C048C">
            <w:pPr>
              <w:spacing w:after="0" w:line="240" w:lineRule="auto"/>
              <w:jc w:val="center"/>
              <w:rPr>
                <w:rFonts w:asciiTheme="minorHAnsi" w:hAnsiTheme="minorHAnsi" w:cstheme="minorHAnsi"/>
                <w:sz w:val="16"/>
                <w:szCs w:val="16"/>
                <w:lang w:eastAsia="hu-HU"/>
              </w:rPr>
            </w:pPr>
            <w:r w:rsidRPr="0079462B">
              <w:rPr>
                <w:rFonts w:ascii="Calibri" w:hAnsi="Calibri" w:cs="Calibri"/>
                <w:sz w:val="16"/>
                <w:szCs w:val="16"/>
                <w:lang w:eastAsia="hu-HU"/>
              </w:rPr>
              <w:t>_</w:t>
            </w:r>
          </w:p>
        </w:tc>
        <w:tc>
          <w:tcPr>
            <w:tcW w:w="192" w:type="pct"/>
            <w:shd w:val="clear" w:color="auto" w:fill="auto"/>
            <w:noWrap/>
            <w:vAlign w:val="center"/>
          </w:tcPr>
          <w:p w14:paraId="47A349E6" w14:textId="176A43BB" w:rsidR="006C048C" w:rsidRDefault="006C048C" w:rsidP="006C048C">
            <w:pPr>
              <w:spacing w:after="0" w:line="240" w:lineRule="auto"/>
              <w:jc w:val="center"/>
              <w:rPr>
                <w:rFonts w:ascii="Calibri" w:hAnsi="Calibri" w:cs="Calibri"/>
                <w:sz w:val="16"/>
                <w:szCs w:val="16"/>
                <w:lang w:eastAsia="hu-HU"/>
              </w:rPr>
            </w:pPr>
            <w:r w:rsidRPr="00AA4E8E">
              <w:rPr>
                <w:rFonts w:ascii="Calibri" w:hAnsi="Calibri" w:cs="Calibri"/>
                <w:sz w:val="16"/>
                <w:szCs w:val="16"/>
                <w:lang w:eastAsia="hu-HU"/>
              </w:rPr>
              <w:t>gyep, rét, legelő: 50.0000</w:t>
            </w:r>
            <w:r>
              <w:rPr>
                <w:rFonts w:ascii="Calibri" w:hAnsi="Calibri" w:cs="Calibri"/>
                <w:sz w:val="16"/>
                <w:szCs w:val="16"/>
                <w:lang w:eastAsia="hu-HU"/>
              </w:rPr>
              <w:t>;</w:t>
            </w:r>
          </w:p>
          <w:p w14:paraId="02BB5453" w14:textId="123BB3B8" w:rsidR="006C048C" w:rsidRPr="00F657D7" w:rsidRDefault="006C048C" w:rsidP="006C048C">
            <w:pPr>
              <w:spacing w:after="0" w:line="240" w:lineRule="auto"/>
              <w:jc w:val="center"/>
              <w:rPr>
                <w:rFonts w:asciiTheme="minorHAnsi" w:hAnsiTheme="minorHAnsi" w:cstheme="minorHAnsi"/>
                <w:sz w:val="16"/>
                <w:szCs w:val="16"/>
                <w:lang w:eastAsia="hu-HU"/>
              </w:rPr>
            </w:pPr>
            <w:r w:rsidRPr="006C048C">
              <w:rPr>
                <w:rFonts w:asciiTheme="minorHAnsi" w:hAnsiTheme="minorHAnsi" w:cstheme="minorHAnsi"/>
                <w:sz w:val="16"/>
                <w:szCs w:val="16"/>
                <w:lang w:eastAsia="hu-HU"/>
              </w:rPr>
              <w:t>gyümöl-csös: 30.000</w:t>
            </w:r>
          </w:p>
        </w:tc>
        <w:tc>
          <w:tcPr>
            <w:tcW w:w="200" w:type="pct"/>
            <w:shd w:val="clear" w:color="auto" w:fill="auto"/>
            <w:noWrap/>
            <w:vAlign w:val="center"/>
          </w:tcPr>
          <w:p w14:paraId="679E9FAF" w14:textId="003A01E1"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201" w:type="pct"/>
            <w:shd w:val="clear" w:color="auto" w:fill="auto"/>
            <w:noWrap/>
            <w:vAlign w:val="center"/>
          </w:tcPr>
          <w:p w14:paraId="4B60EADF" w14:textId="4C66D5DA"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333" w:type="pct"/>
            <w:shd w:val="clear" w:color="auto" w:fill="auto"/>
            <w:noWrap/>
            <w:vAlign w:val="center"/>
          </w:tcPr>
          <w:p w14:paraId="601F45E0" w14:textId="2026E01E"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 xml:space="preserve">1, legfeljebb br. </w:t>
            </w:r>
            <w:r>
              <w:rPr>
                <w:rFonts w:ascii="Calibri" w:hAnsi="Calibri" w:cs="Calibri"/>
                <w:sz w:val="16"/>
                <w:szCs w:val="16"/>
                <w:lang w:eastAsia="hu-HU"/>
              </w:rPr>
              <w:t>10</w:t>
            </w:r>
            <w:r w:rsidRPr="00AA4E8E">
              <w:rPr>
                <w:rFonts w:ascii="Calibri" w:hAnsi="Calibri" w:cs="Calibri"/>
                <w:sz w:val="16"/>
                <w:szCs w:val="16"/>
                <w:lang w:eastAsia="hu-HU"/>
              </w:rPr>
              <w:t>00 m2</w:t>
            </w:r>
          </w:p>
        </w:tc>
        <w:tc>
          <w:tcPr>
            <w:tcW w:w="166" w:type="pct"/>
            <w:shd w:val="clear" w:color="auto" w:fill="auto"/>
            <w:noWrap/>
            <w:vAlign w:val="center"/>
          </w:tcPr>
          <w:p w14:paraId="2AC88C8D" w14:textId="0E70B18C"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266" w:type="pct"/>
            <w:shd w:val="clear" w:color="auto" w:fill="auto"/>
            <w:noWrap/>
            <w:vAlign w:val="center"/>
          </w:tcPr>
          <w:p w14:paraId="6AC4BF75" w14:textId="145808C0"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1, legfeljebb br. 800 m2</w:t>
            </w:r>
          </w:p>
        </w:tc>
        <w:tc>
          <w:tcPr>
            <w:tcW w:w="133" w:type="pct"/>
            <w:shd w:val="clear" w:color="auto" w:fill="auto"/>
            <w:noWrap/>
            <w:vAlign w:val="center"/>
          </w:tcPr>
          <w:p w14:paraId="18F1DB3A" w14:textId="10546CC5"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3" w:type="pct"/>
            <w:shd w:val="clear" w:color="auto" w:fill="auto"/>
            <w:noWrap/>
            <w:vAlign w:val="center"/>
          </w:tcPr>
          <w:p w14:paraId="1173ECF5" w14:textId="11DD6BD4"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4" w:type="pct"/>
            <w:shd w:val="clear" w:color="auto" w:fill="auto"/>
            <w:noWrap/>
            <w:vAlign w:val="center"/>
          </w:tcPr>
          <w:p w14:paraId="27561EEA" w14:textId="767E6892"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3" w:type="pct"/>
            <w:shd w:val="clear" w:color="auto" w:fill="auto"/>
            <w:noWrap/>
            <w:vAlign w:val="center"/>
          </w:tcPr>
          <w:p w14:paraId="2DECBB6B" w14:textId="6A7EB0F5"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95</w:t>
            </w:r>
          </w:p>
        </w:tc>
        <w:tc>
          <w:tcPr>
            <w:tcW w:w="167" w:type="pct"/>
            <w:shd w:val="clear" w:color="auto" w:fill="auto"/>
            <w:noWrap/>
            <w:vAlign w:val="center"/>
          </w:tcPr>
          <w:p w14:paraId="6DDECB7D" w14:textId="19579407"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8" w:type="pct"/>
            <w:shd w:val="clear" w:color="auto" w:fill="auto"/>
            <w:noWrap/>
            <w:vAlign w:val="center"/>
          </w:tcPr>
          <w:p w14:paraId="17316F87" w14:textId="4FD68F08"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66" w:type="pct"/>
            <w:shd w:val="clear" w:color="auto" w:fill="auto"/>
            <w:noWrap/>
            <w:vAlign w:val="center"/>
          </w:tcPr>
          <w:p w14:paraId="5E903DEC" w14:textId="753A1279"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4,5</w:t>
            </w:r>
          </w:p>
        </w:tc>
        <w:tc>
          <w:tcPr>
            <w:tcW w:w="133" w:type="pct"/>
            <w:shd w:val="clear" w:color="auto" w:fill="auto"/>
            <w:noWrap/>
            <w:vAlign w:val="center"/>
          </w:tcPr>
          <w:p w14:paraId="5EA46332" w14:textId="4FE3B3BA"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3" w:type="pct"/>
            <w:shd w:val="clear" w:color="auto" w:fill="auto"/>
            <w:noWrap/>
            <w:vAlign w:val="center"/>
          </w:tcPr>
          <w:p w14:paraId="637E548C" w14:textId="6D72C581"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3" w:type="pct"/>
            <w:shd w:val="clear" w:color="auto" w:fill="auto"/>
            <w:noWrap/>
            <w:vAlign w:val="center"/>
          </w:tcPr>
          <w:p w14:paraId="007E6178" w14:textId="670FC505"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4" w:type="pct"/>
            <w:shd w:val="clear" w:color="auto" w:fill="auto"/>
            <w:noWrap/>
            <w:vAlign w:val="center"/>
          </w:tcPr>
          <w:p w14:paraId="0B6DED92" w14:textId="63064507"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_</w:t>
            </w:r>
          </w:p>
        </w:tc>
        <w:tc>
          <w:tcPr>
            <w:tcW w:w="134" w:type="pct"/>
            <w:shd w:val="clear" w:color="auto" w:fill="auto"/>
            <w:noWrap/>
            <w:vAlign w:val="center"/>
          </w:tcPr>
          <w:p w14:paraId="133FBDA1" w14:textId="0293132F" w:rsidR="006C048C" w:rsidRPr="00F657D7" w:rsidRDefault="006C048C" w:rsidP="006C048C">
            <w:pPr>
              <w:spacing w:after="0" w:line="240" w:lineRule="auto"/>
              <w:jc w:val="center"/>
              <w:rPr>
                <w:rFonts w:asciiTheme="minorHAnsi" w:hAnsiTheme="minorHAnsi" w:cstheme="minorHAnsi"/>
                <w:color w:val="000000"/>
                <w:sz w:val="16"/>
                <w:szCs w:val="16"/>
                <w:lang w:eastAsia="hu-HU"/>
              </w:rPr>
            </w:pPr>
            <w:r w:rsidRPr="00AA4E8E">
              <w:rPr>
                <w:rFonts w:ascii="Calibri" w:hAnsi="Calibri" w:cs="Calibri"/>
                <w:sz w:val="16"/>
                <w:szCs w:val="16"/>
                <w:lang w:eastAsia="hu-HU"/>
              </w:rPr>
              <w:t>_</w:t>
            </w:r>
          </w:p>
        </w:tc>
        <w:tc>
          <w:tcPr>
            <w:tcW w:w="436" w:type="pct"/>
            <w:shd w:val="clear" w:color="auto" w:fill="auto"/>
            <w:noWrap/>
            <w:vAlign w:val="center"/>
          </w:tcPr>
          <w:p w14:paraId="0F5A8253" w14:textId="5F53AC4B" w:rsidR="006C048C" w:rsidRPr="00F657D7" w:rsidRDefault="006C048C" w:rsidP="006C048C">
            <w:pPr>
              <w:spacing w:after="0" w:line="240" w:lineRule="auto"/>
              <w:jc w:val="center"/>
              <w:rPr>
                <w:rFonts w:asciiTheme="minorHAnsi" w:hAnsiTheme="minorHAnsi" w:cstheme="minorHAnsi"/>
                <w:sz w:val="16"/>
                <w:szCs w:val="16"/>
                <w:lang w:eastAsia="hu-HU"/>
              </w:rPr>
            </w:pPr>
            <w:r w:rsidRPr="00AA4E8E">
              <w:rPr>
                <w:rFonts w:ascii="Calibri" w:hAnsi="Calibri" w:cs="Calibri"/>
                <w:sz w:val="16"/>
                <w:szCs w:val="16"/>
                <w:lang w:eastAsia="hu-HU"/>
              </w:rPr>
              <w:t>hiányos</w:t>
            </w:r>
          </w:p>
        </w:tc>
      </w:tr>
      <w:tr w:rsidR="00B13987" w:rsidRPr="00F657D7" w14:paraId="1D16E24F" w14:textId="77777777" w:rsidTr="006C048C">
        <w:trPr>
          <w:trHeight w:val="288"/>
        </w:trPr>
        <w:tc>
          <w:tcPr>
            <w:tcW w:w="90" w:type="pct"/>
            <w:shd w:val="clear" w:color="auto" w:fill="auto"/>
            <w:noWrap/>
            <w:vAlign w:val="center"/>
            <w:hideMark/>
          </w:tcPr>
          <w:p w14:paraId="2217B33C" w14:textId="28BCDA69" w:rsidR="00B13987" w:rsidRPr="00F657D7" w:rsidRDefault="006C048C" w:rsidP="00F657D7">
            <w:pPr>
              <w:spacing w:after="0" w:line="240" w:lineRule="auto"/>
              <w:ind w:left="-70" w:right="-94"/>
              <w:jc w:val="center"/>
              <w:rPr>
                <w:rFonts w:asciiTheme="minorHAnsi" w:hAnsiTheme="minorHAnsi" w:cstheme="minorHAnsi"/>
                <w:color w:val="000000"/>
                <w:sz w:val="14"/>
                <w:szCs w:val="14"/>
                <w:lang w:eastAsia="hu-HU"/>
              </w:rPr>
            </w:pPr>
            <w:r>
              <w:rPr>
                <w:rFonts w:asciiTheme="minorHAnsi" w:hAnsiTheme="minorHAnsi" w:cstheme="minorHAnsi"/>
                <w:color w:val="000000"/>
                <w:sz w:val="14"/>
                <w:szCs w:val="14"/>
                <w:lang w:eastAsia="hu-HU"/>
              </w:rPr>
              <w:t>10</w:t>
            </w:r>
            <w:r w:rsidR="00B13987" w:rsidRPr="00F657D7">
              <w:rPr>
                <w:rFonts w:asciiTheme="minorHAnsi" w:hAnsiTheme="minorHAnsi" w:cstheme="minorHAnsi"/>
                <w:color w:val="000000"/>
                <w:sz w:val="14"/>
                <w:szCs w:val="14"/>
                <w:lang w:eastAsia="hu-HU"/>
              </w:rPr>
              <w:t>.</w:t>
            </w:r>
          </w:p>
        </w:tc>
        <w:tc>
          <w:tcPr>
            <w:tcW w:w="219" w:type="pct"/>
            <w:shd w:val="clear" w:color="auto" w:fill="auto"/>
            <w:vAlign w:val="center"/>
            <w:hideMark/>
          </w:tcPr>
          <w:p w14:paraId="0243D533"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Mk-4</w:t>
            </w:r>
          </w:p>
        </w:tc>
        <w:tc>
          <w:tcPr>
            <w:tcW w:w="245" w:type="pct"/>
            <w:shd w:val="clear" w:color="auto" w:fill="auto"/>
            <w:noWrap/>
            <w:vAlign w:val="center"/>
            <w:hideMark/>
          </w:tcPr>
          <w:p w14:paraId="7F56B52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45" w:type="pct"/>
            <w:shd w:val="clear" w:color="auto" w:fill="auto"/>
            <w:noWrap/>
            <w:vAlign w:val="center"/>
            <w:hideMark/>
          </w:tcPr>
          <w:p w14:paraId="3C7193A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6C398A3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76791E9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1F96D42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7854D10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68E3C79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056DDCB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62B9ADB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084A90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66" w:type="pct"/>
            <w:shd w:val="clear" w:color="auto" w:fill="auto"/>
            <w:noWrap/>
            <w:vAlign w:val="center"/>
            <w:hideMark/>
          </w:tcPr>
          <w:p w14:paraId="2F94DB2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7CA9452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04CEFA6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36835F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1FEB906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B0EF44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100</w:t>
            </w:r>
          </w:p>
        </w:tc>
        <w:tc>
          <w:tcPr>
            <w:tcW w:w="167" w:type="pct"/>
            <w:shd w:val="clear" w:color="auto" w:fill="auto"/>
            <w:noWrap/>
            <w:vAlign w:val="center"/>
            <w:hideMark/>
          </w:tcPr>
          <w:p w14:paraId="77BDA76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41CCC87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6832EB7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048058E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AE0390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6F81BC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74E8C8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2B717B05" w14:textId="77777777" w:rsidR="00B13987" w:rsidRPr="00F657D7" w:rsidRDefault="00B13987" w:rsidP="00F657D7">
            <w:pPr>
              <w:spacing w:after="0" w:line="240" w:lineRule="auto"/>
              <w:jc w:val="center"/>
              <w:rPr>
                <w:rFonts w:asciiTheme="minorHAnsi" w:hAnsiTheme="minorHAnsi" w:cstheme="minorHAnsi"/>
                <w:color w:val="000000"/>
                <w:sz w:val="16"/>
                <w:szCs w:val="16"/>
                <w:lang w:eastAsia="hu-HU"/>
              </w:rPr>
            </w:pPr>
            <w:r w:rsidRPr="00F657D7">
              <w:rPr>
                <w:rFonts w:asciiTheme="minorHAnsi" w:hAnsiTheme="minorHAnsi" w:cstheme="minorHAnsi"/>
                <w:color w:val="000000"/>
                <w:sz w:val="16"/>
                <w:szCs w:val="16"/>
                <w:lang w:eastAsia="hu-HU"/>
              </w:rPr>
              <w:t>_</w:t>
            </w:r>
          </w:p>
        </w:tc>
        <w:tc>
          <w:tcPr>
            <w:tcW w:w="436" w:type="pct"/>
            <w:shd w:val="clear" w:color="auto" w:fill="auto"/>
            <w:noWrap/>
            <w:vAlign w:val="center"/>
            <w:hideMark/>
          </w:tcPr>
          <w:p w14:paraId="3B894B3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r>
      <w:tr w:rsidR="00B13987" w:rsidRPr="00F657D7" w14:paraId="3A6345BE" w14:textId="77777777" w:rsidTr="006C048C">
        <w:trPr>
          <w:trHeight w:val="706"/>
        </w:trPr>
        <w:tc>
          <w:tcPr>
            <w:tcW w:w="90" w:type="pct"/>
            <w:shd w:val="clear" w:color="auto" w:fill="auto"/>
            <w:noWrap/>
            <w:vAlign w:val="center"/>
            <w:hideMark/>
          </w:tcPr>
          <w:p w14:paraId="11F4B111" w14:textId="3DDB4F09" w:rsidR="00B13987" w:rsidRPr="00F657D7" w:rsidRDefault="00B13987" w:rsidP="00F657D7">
            <w:pPr>
              <w:spacing w:after="0" w:line="240" w:lineRule="auto"/>
              <w:ind w:left="-70" w:right="-94"/>
              <w:jc w:val="center"/>
              <w:rPr>
                <w:rFonts w:asciiTheme="minorHAnsi" w:hAnsiTheme="minorHAnsi" w:cstheme="minorHAnsi"/>
                <w:color w:val="000000"/>
                <w:sz w:val="14"/>
                <w:szCs w:val="14"/>
                <w:lang w:eastAsia="hu-HU"/>
              </w:rPr>
            </w:pPr>
            <w:r w:rsidRPr="00F657D7">
              <w:rPr>
                <w:rFonts w:asciiTheme="minorHAnsi" w:hAnsiTheme="minorHAnsi" w:cstheme="minorHAnsi"/>
                <w:color w:val="000000"/>
                <w:sz w:val="14"/>
                <w:szCs w:val="14"/>
                <w:lang w:eastAsia="hu-HU"/>
              </w:rPr>
              <w:t>1</w:t>
            </w:r>
            <w:r w:rsidR="006C048C">
              <w:rPr>
                <w:rFonts w:asciiTheme="minorHAnsi" w:hAnsiTheme="minorHAnsi" w:cstheme="minorHAnsi"/>
                <w:color w:val="000000"/>
                <w:sz w:val="14"/>
                <w:szCs w:val="14"/>
                <w:lang w:eastAsia="hu-HU"/>
              </w:rPr>
              <w:t>1</w:t>
            </w:r>
            <w:r w:rsidRPr="00F657D7">
              <w:rPr>
                <w:rFonts w:asciiTheme="minorHAnsi" w:hAnsiTheme="minorHAnsi" w:cstheme="minorHAnsi"/>
                <w:color w:val="000000"/>
                <w:sz w:val="14"/>
                <w:szCs w:val="14"/>
                <w:lang w:eastAsia="hu-HU"/>
              </w:rPr>
              <w:t>.</w:t>
            </w:r>
          </w:p>
        </w:tc>
        <w:tc>
          <w:tcPr>
            <w:tcW w:w="219" w:type="pct"/>
            <w:shd w:val="clear" w:color="auto" w:fill="auto"/>
            <w:vAlign w:val="center"/>
            <w:hideMark/>
          </w:tcPr>
          <w:p w14:paraId="73398DC6"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Mk-5</w:t>
            </w:r>
          </w:p>
        </w:tc>
        <w:tc>
          <w:tcPr>
            <w:tcW w:w="245" w:type="pct"/>
            <w:shd w:val="clear" w:color="auto" w:fill="auto"/>
            <w:noWrap/>
            <w:vAlign w:val="center"/>
            <w:hideMark/>
          </w:tcPr>
          <w:p w14:paraId="0200D2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74947B6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5000</w:t>
            </w:r>
          </w:p>
        </w:tc>
        <w:tc>
          <w:tcPr>
            <w:tcW w:w="200" w:type="pct"/>
            <w:shd w:val="clear" w:color="auto" w:fill="auto"/>
            <w:noWrap/>
            <w:vAlign w:val="center"/>
            <w:hideMark/>
          </w:tcPr>
          <w:p w14:paraId="7F5005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3BFA738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122F63A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3F0ED46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36F88D34"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2700</w:t>
            </w:r>
          </w:p>
        </w:tc>
        <w:tc>
          <w:tcPr>
            <w:tcW w:w="200" w:type="pct"/>
            <w:shd w:val="clear" w:color="auto" w:fill="auto"/>
            <w:noWrap/>
            <w:vAlign w:val="center"/>
            <w:hideMark/>
          </w:tcPr>
          <w:p w14:paraId="784DC66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20</w:t>
            </w:r>
          </w:p>
        </w:tc>
        <w:tc>
          <w:tcPr>
            <w:tcW w:w="201" w:type="pct"/>
            <w:shd w:val="clear" w:color="auto" w:fill="auto"/>
            <w:noWrap/>
            <w:vAlign w:val="center"/>
            <w:hideMark/>
          </w:tcPr>
          <w:p w14:paraId="5AC228D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vAlign w:val="center"/>
            <w:hideMark/>
          </w:tcPr>
          <w:p w14:paraId="65A50F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 legfeljebb bruttó 100 m2</w:t>
            </w:r>
          </w:p>
        </w:tc>
        <w:tc>
          <w:tcPr>
            <w:tcW w:w="166" w:type="pct"/>
            <w:shd w:val="clear" w:color="auto" w:fill="auto"/>
            <w:noWrap/>
            <w:vAlign w:val="center"/>
            <w:hideMark/>
          </w:tcPr>
          <w:p w14:paraId="085B191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vAlign w:val="center"/>
            <w:hideMark/>
          </w:tcPr>
          <w:p w14:paraId="29DD578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3, legfeljebb bruttó 100 m2</w:t>
            </w:r>
          </w:p>
        </w:tc>
        <w:tc>
          <w:tcPr>
            <w:tcW w:w="133" w:type="pct"/>
            <w:shd w:val="clear" w:color="auto" w:fill="auto"/>
            <w:noWrap/>
            <w:vAlign w:val="center"/>
            <w:hideMark/>
          </w:tcPr>
          <w:p w14:paraId="2B72976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62806D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289B429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755940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90</w:t>
            </w:r>
          </w:p>
        </w:tc>
        <w:tc>
          <w:tcPr>
            <w:tcW w:w="167" w:type="pct"/>
            <w:shd w:val="clear" w:color="auto" w:fill="auto"/>
            <w:noWrap/>
            <w:vAlign w:val="center"/>
            <w:hideMark/>
          </w:tcPr>
          <w:p w14:paraId="591DE60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6B0F826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4D0B532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w:t>
            </w:r>
          </w:p>
        </w:tc>
        <w:tc>
          <w:tcPr>
            <w:tcW w:w="133" w:type="pct"/>
            <w:shd w:val="clear" w:color="auto" w:fill="auto"/>
            <w:noWrap/>
            <w:vAlign w:val="center"/>
            <w:hideMark/>
          </w:tcPr>
          <w:p w14:paraId="468305E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B86EC0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7219925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5A1036F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3B18E13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4484EC1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r w:rsidR="00B13987" w:rsidRPr="00F657D7" w14:paraId="77552213" w14:textId="77777777" w:rsidTr="006C048C">
        <w:trPr>
          <w:trHeight w:val="432"/>
        </w:trPr>
        <w:tc>
          <w:tcPr>
            <w:tcW w:w="90" w:type="pct"/>
            <w:shd w:val="clear" w:color="auto" w:fill="auto"/>
            <w:noWrap/>
            <w:vAlign w:val="center"/>
            <w:hideMark/>
          </w:tcPr>
          <w:p w14:paraId="0D7753C2" w14:textId="2F368D3F" w:rsidR="00B13987" w:rsidRPr="00F657D7" w:rsidRDefault="00B13987" w:rsidP="00F657D7">
            <w:pPr>
              <w:spacing w:after="0" w:line="240" w:lineRule="auto"/>
              <w:ind w:left="-70" w:right="-94"/>
              <w:jc w:val="center"/>
              <w:rPr>
                <w:rFonts w:asciiTheme="minorHAnsi" w:hAnsiTheme="minorHAnsi" w:cstheme="minorHAnsi"/>
                <w:sz w:val="14"/>
                <w:szCs w:val="14"/>
                <w:lang w:eastAsia="hu-HU"/>
              </w:rPr>
            </w:pPr>
            <w:r w:rsidRPr="00F657D7">
              <w:rPr>
                <w:rFonts w:asciiTheme="minorHAnsi" w:hAnsiTheme="minorHAnsi" w:cstheme="minorHAnsi"/>
                <w:sz w:val="14"/>
                <w:szCs w:val="14"/>
                <w:lang w:eastAsia="hu-HU"/>
              </w:rPr>
              <w:t>1</w:t>
            </w:r>
            <w:r w:rsidR="006C048C">
              <w:rPr>
                <w:rFonts w:asciiTheme="minorHAnsi" w:hAnsiTheme="minorHAnsi" w:cstheme="minorHAnsi"/>
                <w:sz w:val="14"/>
                <w:szCs w:val="14"/>
                <w:lang w:eastAsia="hu-HU"/>
              </w:rPr>
              <w:t>2</w:t>
            </w:r>
            <w:r w:rsidRPr="00F657D7">
              <w:rPr>
                <w:rFonts w:asciiTheme="minorHAnsi" w:hAnsiTheme="minorHAnsi" w:cstheme="minorHAnsi"/>
                <w:sz w:val="14"/>
                <w:szCs w:val="14"/>
                <w:lang w:eastAsia="hu-HU"/>
              </w:rPr>
              <w:t>.</w:t>
            </w:r>
          </w:p>
        </w:tc>
        <w:tc>
          <w:tcPr>
            <w:tcW w:w="219" w:type="pct"/>
            <w:shd w:val="clear" w:color="auto" w:fill="auto"/>
            <w:vAlign w:val="center"/>
            <w:hideMark/>
          </w:tcPr>
          <w:p w14:paraId="35D4E2C3"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Kb-t</w:t>
            </w:r>
          </w:p>
        </w:tc>
        <w:tc>
          <w:tcPr>
            <w:tcW w:w="245" w:type="pct"/>
            <w:shd w:val="clear" w:color="auto" w:fill="auto"/>
            <w:noWrap/>
            <w:vAlign w:val="center"/>
            <w:hideMark/>
          </w:tcPr>
          <w:p w14:paraId="430C2FE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45967B5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kialakult</w:t>
            </w:r>
          </w:p>
        </w:tc>
        <w:tc>
          <w:tcPr>
            <w:tcW w:w="200" w:type="pct"/>
            <w:shd w:val="clear" w:color="auto" w:fill="auto"/>
            <w:noWrap/>
            <w:vAlign w:val="center"/>
            <w:hideMark/>
          </w:tcPr>
          <w:p w14:paraId="3905E0C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318D83B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1D02F79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5E2571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27330BE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2700</w:t>
            </w:r>
          </w:p>
        </w:tc>
        <w:tc>
          <w:tcPr>
            <w:tcW w:w="200" w:type="pct"/>
            <w:shd w:val="clear" w:color="auto" w:fill="auto"/>
            <w:noWrap/>
            <w:vAlign w:val="center"/>
            <w:hideMark/>
          </w:tcPr>
          <w:p w14:paraId="6C5B955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107E472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577CCE3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w:t>
            </w:r>
          </w:p>
        </w:tc>
        <w:tc>
          <w:tcPr>
            <w:tcW w:w="166" w:type="pct"/>
            <w:shd w:val="clear" w:color="auto" w:fill="auto"/>
            <w:noWrap/>
            <w:vAlign w:val="center"/>
            <w:hideMark/>
          </w:tcPr>
          <w:p w14:paraId="6A007B3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2F838EE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w:t>
            </w:r>
          </w:p>
        </w:tc>
        <w:tc>
          <w:tcPr>
            <w:tcW w:w="133" w:type="pct"/>
            <w:shd w:val="clear" w:color="auto" w:fill="auto"/>
            <w:noWrap/>
            <w:vAlign w:val="center"/>
            <w:hideMark/>
          </w:tcPr>
          <w:p w14:paraId="650ED87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5921F5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51C8767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27484E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70</w:t>
            </w:r>
          </w:p>
        </w:tc>
        <w:tc>
          <w:tcPr>
            <w:tcW w:w="167" w:type="pct"/>
            <w:shd w:val="clear" w:color="auto" w:fill="auto"/>
            <w:noWrap/>
            <w:vAlign w:val="center"/>
            <w:hideMark/>
          </w:tcPr>
          <w:p w14:paraId="1B1A453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59DE1F8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vAlign w:val="center"/>
            <w:hideMark/>
          </w:tcPr>
          <w:p w14:paraId="396C61F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4,5, szakrális épület: 7</w:t>
            </w:r>
          </w:p>
          <w:p w14:paraId="0DF8595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p>
          <w:p w14:paraId="0B873E9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p>
        </w:tc>
        <w:tc>
          <w:tcPr>
            <w:tcW w:w="133" w:type="pct"/>
            <w:shd w:val="clear" w:color="auto" w:fill="auto"/>
            <w:noWrap/>
            <w:vAlign w:val="center"/>
            <w:hideMark/>
          </w:tcPr>
          <w:p w14:paraId="5E77CE6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5358F0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62BC919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772A922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3736519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39E3E85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r w:rsidR="00B13987" w:rsidRPr="00F657D7" w14:paraId="65F7C35A" w14:textId="77777777" w:rsidTr="006C048C">
        <w:trPr>
          <w:trHeight w:val="541"/>
        </w:trPr>
        <w:tc>
          <w:tcPr>
            <w:tcW w:w="90" w:type="pct"/>
            <w:shd w:val="clear" w:color="auto" w:fill="auto"/>
            <w:noWrap/>
            <w:vAlign w:val="center"/>
            <w:hideMark/>
          </w:tcPr>
          <w:p w14:paraId="18093641" w14:textId="75979A1E" w:rsidR="00B13987" w:rsidRPr="00F657D7" w:rsidRDefault="00B13987" w:rsidP="00F657D7">
            <w:pPr>
              <w:spacing w:after="0" w:line="240" w:lineRule="auto"/>
              <w:ind w:left="-70" w:right="-94"/>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r w:rsidR="006C048C">
              <w:rPr>
                <w:rFonts w:asciiTheme="minorHAnsi" w:hAnsiTheme="minorHAnsi" w:cstheme="minorHAnsi"/>
                <w:sz w:val="16"/>
                <w:szCs w:val="16"/>
                <w:lang w:eastAsia="hu-HU"/>
              </w:rPr>
              <w:t>3</w:t>
            </w:r>
            <w:r w:rsidRPr="00F657D7">
              <w:rPr>
                <w:rFonts w:asciiTheme="minorHAnsi" w:hAnsiTheme="minorHAnsi" w:cstheme="minorHAnsi"/>
                <w:sz w:val="16"/>
                <w:szCs w:val="16"/>
                <w:lang w:eastAsia="hu-HU"/>
              </w:rPr>
              <w:t>.</w:t>
            </w:r>
          </w:p>
        </w:tc>
        <w:tc>
          <w:tcPr>
            <w:tcW w:w="219" w:type="pct"/>
            <w:shd w:val="clear" w:color="auto" w:fill="auto"/>
            <w:vAlign w:val="center"/>
            <w:hideMark/>
          </w:tcPr>
          <w:p w14:paraId="34731F20"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Kb-tur</w:t>
            </w:r>
          </w:p>
        </w:tc>
        <w:tc>
          <w:tcPr>
            <w:tcW w:w="245" w:type="pct"/>
            <w:shd w:val="clear" w:color="auto" w:fill="auto"/>
            <w:noWrap/>
            <w:vAlign w:val="center"/>
            <w:hideMark/>
          </w:tcPr>
          <w:p w14:paraId="3F7DDB5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5A54E58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5000</w:t>
            </w:r>
          </w:p>
        </w:tc>
        <w:tc>
          <w:tcPr>
            <w:tcW w:w="200" w:type="pct"/>
            <w:shd w:val="clear" w:color="auto" w:fill="auto"/>
            <w:noWrap/>
            <w:vAlign w:val="center"/>
            <w:hideMark/>
          </w:tcPr>
          <w:p w14:paraId="05F68A7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5E29EA7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0913BF4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559DD28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22A310D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5000</w:t>
            </w:r>
          </w:p>
        </w:tc>
        <w:tc>
          <w:tcPr>
            <w:tcW w:w="200" w:type="pct"/>
            <w:shd w:val="clear" w:color="auto" w:fill="auto"/>
            <w:noWrap/>
            <w:vAlign w:val="center"/>
            <w:hideMark/>
          </w:tcPr>
          <w:p w14:paraId="64C9C29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2B3C48A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vAlign w:val="center"/>
            <w:hideMark/>
          </w:tcPr>
          <w:p w14:paraId="42BBB79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 legfeljebb br. 400 m2</w:t>
            </w:r>
          </w:p>
        </w:tc>
        <w:tc>
          <w:tcPr>
            <w:tcW w:w="166" w:type="pct"/>
            <w:shd w:val="clear" w:color="auto" w:fill="auto"/>
            <w:noWrap/>
            <w:vAlign w:val="center"/>
            <w:hideMark/>
          </w:tcPr>
          <w:p w14:paraId="367EC09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vAlign w:val="center"/>
            <w:hideMark/>
          </w:tcPr>
          <w:p w14:paraId="37AE7B0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2, legfeljebb br. 100 m2</w:t>
            </w:r>
          </w:p>
        </w:tc>
        <w:tc>
          <w:tcPr>
            <w:tcW w:w="133" w:type="pct"/>
            <w:shd w:val="clear" w:color="auto" w:fill="auto"/>
            <w:noWrap/>
            <w:vAlign w:val="center"/>
            <w:hideMark/>
          </w:tcPr>
          <w:p w14:paraId="3BB29B2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DF6F85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16A10A6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B18D62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80</w:t>
            </w:r>
          </w:p>
        </w:tc>
        <w:tc>
          <w:tcPr>
            <w:tcW w:w="167" w:type="pct"/>
            <w:shd w:val="clear" w:color="auto" w:fill="auto"/>
            <w:noWrap/>
            <w:vAlign w:val="center"/>
            <w:hideMark/>
          </w:tcPr>
          <w:p w14:paraId="42DB791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78C2588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52CB0AB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4</w:t>
            </w:r>
          </w:p>
        </w:tc>
        <w:tc>
          <w:tcPr>
            <w:tcW w:w="133" w:type="pct"/>
            <w:shd w:val="clear" w:color="auto" w:fill="auto"/>
            <w:noWrap/>
            <w:vAlign w:val="center"/>
            <w:hideMark/>
          </w:tcPr>
          <w:p w14:paraId="5266AFA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86E453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962C9E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6DE8FBE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1E14F4A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24FBABB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r w:rsidR="00B13987" w:rsidRPr="00F657D7" w14:paraId="64250035" w14:textId="77777777" w:rsidTr="006C048C">
        <w:trPr>
          <w:trHeight w:val="288"/>
        </w:trPr>
        <w:tc>
          <w:tcPr>
            <w:tcW w:w="90" w:type="pct"/>
            <w:shd w:val="clear" w:color="auto" w:fill="auto"/>
            <w:noWrap/>
            <w:vAlign w:val="center"/>
            <w:hideMark/>
          </w:tcPr>
          <w:p w14:paraId="6D0E4A28" w14:textId="4A623CCE" w:rsidR="00B13987" w:rsidRPr="00F657D7" w:rsidRDefault="00B13987" w:rsidP="00F657D7">
            <w:pPr>
              <w:spacing w:after="0" w:line="240" w:lineRule="auto"/>
              <w:ind w:left="-70" w:right="-94"/>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r w:rsidR="006C048C">
              <w:rPr>
                <w:rFonts w:asciiTheme="minorHAnsi" w:hAnsiTheme="minorHAnsi" w:cstheme="minorHAnsi"/>
                <w:sz w:val="16"/>
                <w:szCs w:val="16"/>
                <w:lang w:eastAsia="hu-HU"/>
              </w:rPr>
              <w:t>4</w:t>
            </w:r>
            <w:r w:rsidRPr="00F657D7">
              <w:rPr>
                <w:rFonts w:asciiTheme="minorHAnsi" w:hAnsiTheme="minorHAnsi" w:cstheme="minorHAnsi"/>
                <w:sz w:val="16"/>
                <w:szCs w:val="16"/>
                <w:lang w:eastAsia="hu-HU"/>
              </w:rPr>
              <w:t>.</w:t>
            </w:r>
          </w:p>
        </w:tc>
        <w:tc>
          <w:tcPr>
            <w:tcW w:w="219" w:type="pct"/>
            <w:shd w:val="clear" w:color="auto" w:fill="auto"/>
            <w:vAlign w:val="center"/>
            <w:hideMark/>
          </w:tcPr>
          <w:p w14:paraId="583FC10A"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Kb-vízmű</w:t>
            </w:r>
          </w:p>
        </w:tc>
        <w:tc>
          <w:tcPr>
            <w:tcW w:w="245" w:type="pct"/>
            <w:shd w:val="clear" w:color="auto" w:fill="auto"/>
            <w:noWrap/>
            <w:vAlign w:val="center"/>
            <w:hideMark/>
          </w:tcPr>
          <w:p w14:paraId="20DD74A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6AD1D4B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kialakult</w:t>
            </w:r>
          </w:p>
        </w:tc>
        <w:tc>
          <w:tcPr>
            <w:tcW w:w="200" w:type="pct"/>
            <w:shd w:val="clear" w:color="auto" w:fill="auto"/>
            <w:noWrap/>
            <w:vAlign w:val="center"/>
            <w:hideMark/>
          </w:tcPr>
          <w:p w14:paraId="0EDAF98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01A28F2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kialakult</w:t>
            </w:r>
          </w:p>
        </w:tc>
        <w:tc>
          <w:tcPr>
            <w:tcW w:w="167" w:type="pct"/>
            <w:shd w:val="clear" w:color="auto" w:fill="auto"/>
            <w:noWrap/>
            <w:vAlign w:val="center"/>
            <w:hideMark/>
          </w:tcPr>
          <w:p w14:paraId="545B657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5151A32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43ED420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000AA9C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341F5F8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32A1898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w:t>
            </w:r>
          </w:p>
        </w:tc>
        <w:tc>
          <w:tcPr>
            <w:tcW w:w="166" w:type="pct"/>
            <w:shd w:val="clear" w:color="auto" w:fill="auto"/>
            <w:noWrap/>
            <w:vAlign w:val="center"/>
            <w:hideMark/>
          </w:tcPr>
          <w:p w14:paraId="7A25D75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18C2C92C"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10</w:t>
            </w:r>
          </w:p>
        </w:tc>
        <w:tc>
          <w:tcPr>
            <w:tcW w:w="133" w:type="pct"/>
            <w:shd w:val="clear" w:color="auto" w:fill="auto"/>
            <w:noWrap/>
            <w:vAlign w:val="center"/>
            <w:hideMark/>
          </w:tcPr>
          <w:p w14:paraId="03AC690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846662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0FC883A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A6FC06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80</w:t>
            </w:r>
          </w:p>
        </w:tc>
        <w:tc>
          <w:tcPr>
            <w:tcW w:w="167" w:type="pct"/>
            <w:shd w:val="clear" w:color="auto" w:fill="auto"/>
            <w:noWrap/>
            <w:vAlign w:val="center"/>
            <w:hideMark/>
          </w:tcPr>
          <w:p w14:paraId="4C356A1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3832D38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10EAF66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6</w:t>
            </w:r>
          </w:p>
        </w:tc>
        <w:tc>
          <w:tcPr>
            <w:tcW w:w="133" w:type="pct"/>
            <w:shd w:val="clear" w:color="auto" w:fill="auto"/>
            <w:noWrap/>
            <w:vAlign w:val="center"/>
            <w:hideMark/>
          </w:tcPr>
          <w:p w14:paraId="20FCBFDE"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1B595C5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4E37AA3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488A574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7E42067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45FF09B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r w:rsidR="00B13987" w:rsidRPr="00F657D7" w14:paraId="7F9E4A4D" w14:textId="77777777" w:rsidTr="006C048C">
        <w:trPr>
          <w:trHeight w:val="288"/>
        </w:trPr>
        <w:tc>
          <w:tcPr>
            <w:tcW w:w="90" w:type="pct"/>
            <w:shd w:val="clear" w:color="auto" w:fill="auto"/>
            <w:noWrap/>
            <w:vAlign w:val="center"/>
            <w:hideMark/>
          </w:tcPr>
          <w:p w14:paraId="7A85D0B6" w14:textId="292A4DFF" w:rsidR="00B13987" w:rsidRPr="00F657D7" w:rsidRDefault="00B13987" w:rsidP="00F657D7">
            <w:pPr>
              <w:spacing w:after="0" w:line="240" w:lineRule="auto"/>
              <w:ind w:left="-70" w:right="-94"/>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1</w:t>
            </w:r>
            <w:r w:rsidR="006C048C">
              <w:rPr>
                <w:rFonts w:asciiTheme="minorHAnsi" w:hAnsiTheme="minorHAnsi" w:cstheme="minorHAnsi"/>
                <w:sz w:val="16"/>
                <w:szCs w:val="16"/>
                <w:lang w:eastAsia="hu-HU"/>
              </w:rPr>
              <w:t>5</w:t>
            </w:r>
            <w:r w:rsidRPr="00F657D7">
              <w:rPr>
                <w:rFonts w:asciiTheme="minorHAnsi" w:hAnsiTheme="minorHAnsi" w:cstheme="minorHAnsi"/>
                <w:sz w:val="16"/>
                <w:szCs w:val="16"/>
                <w:lang w:eastAsia="hu-HU"/>
              </w:rPr>
              <w:t>.</w:t>
            </w:r>
          </w:p>
        </w:tc>
        <w:tc>
          <w:tcPr>
            <w:tcW w:w="219" w:type="pct"/>
            <w:shd w:val="clear" w:color="auto" w:fill="auto"/>
            <w:vAlign w:val="center"/>
            <w:hideMark/>
          </w:tcPr>
          <w:p w14:paraId="7AA4BFB0" w14:textId="77777777" w:rsidR="00B13987" w:rsidRPr="00F657D7" w:rsidRDefault="00B13987" w:rsidP="00F657D7">
            <w:pPr>
              <w:spacing w:after="0" w:line="240" w:lineRule="auto"/>
              <w:jc w:val="center"/>
              <w:rPr>
                <w:rFonts w:asciiTheme="minorHAnsi" w:hAnsiTheme="minorHAnsi" w:cstheme="minorHAnsi"/>
                <w:b/>
                <w:bCs/>
                <w:sz w:val="16"/>
                <w:szCs w:val="16"/>
                <w:lang w:eastAsia="hu-HU"/>
              </w:rPr>
            </w:pPr>
            <w:r w:rsidRPr="00F657D7">
              <w:rPr>
                <w:rFonts w:asciiTheme="minorHAnsi" w:hAnsiTheme="minorHAnsi" w:cstheme="minorHAnsi"/>
                <w:b/>
                <w:bCs/>
                <w:sz w:val="16"/>
                <w:szCs w:val="16"/>
                <w:lang w:eastAsia="hu-HU"/>
              </w:rPr>
              <w:t>Köu</w:t>
            </w:r>
          </w:p>
        </w:tc>
        <w:tc>
          <w:tcPr>
            <w:tcW w:w="245" w:type="pct"/>
            <w:shd w:val="clear" w:color="auto" w:fill="auto"/>
            <w:noWrap/>
            <w:vAlign w:val="center"/>
            <w:hideMark/>
          </w:tcPr>
          <w:p w14:paraId="1D5AC09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SZ</w:t>
            </w:r>
          </w:p>
        </w:tc>
        <w:tc>
          <w:tcPr>
            <w:tcW w:w="245" w:type="pct"/>
            <w:shd w:val="clear" w:color="auto" w:fill="auto"/>
            <w:noWrap/>
            <w:vAlign w:val="center"/>
            <w:hideMark/>
          </w:tcPr>
          <w:p w14:paraId="3D9B5239"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0AAE27B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9" w:type="pct"/>
            <w:shd w:val="clear" w:color="auto" w:fill="auto"/>
            <w:noWrap/>
            <w:vAlign w:val="center"/>
            <w:hideMark/>
          </w:tcPr>
          <w:p w14:paraId="5636EE4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1460D0C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613501E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92" w:type="pct"/>
            <w:shd w:val="clear" w:color="auto" w:fill="auto"/>
            <w:noWrap/>
            <w:vAlign w:val="center"/>
            <w:hideMark/>
          </w:tcPr>
          <w:p w14:paraId="4996146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0" w:type="pct"/>
            <w:shd w:val="clear" w:color="auto" w:fill="auto"/>
            <w:noWrap/>
            <w:vAlign w:val="center"/>
            <w:hideMark/>
          </w:tcPr>
          <w:p w14:paraId="1D9A142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01" w:type="pct"/>
            <w:shd w:val="clear" w:color="auto" w:fill="auto"/>
            <w:noWrap/>
            <w:vAlign w:val="center"/>
            <w:hideMark/>
          </w:tcPr>
          <w:p w14:paraId="3B0305DD"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333" w:type="pct"/>
            <w:shd w:val="clear" w:color="auto" w:fill="auto"/>
            <w:noWrap/>
            <w:vAlign w:val="center"/>
            <w:hideMark/>
          </w:tcPr>
          <w:p w14:paraId="7E04BAE2"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w:t>
            </w:r>
          </w:p>
        </w:tc>
        <w:tc>
          <w:tcPr>
            <w:tcW w:w="166" w:type="pct"/>
            <w:shd w:val="clear" w:color="auto" w:fill="auto"/>
            <w:noWrap/>
            <w:vAlign w:val="center"/>
            <w:hideMark/>
          </w:tcPr>
          <w:p w14:paraId="16827AD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266" w:type="pct"/>
            <w:shd w:val="clear" w:color="auto" w:fill="auto"/>
            <w:noWrap/>
            <w:vAlign w:val="center"/>
            <w:hideMark/>
          </w:tcPr>
          <w:p w14:paraId="26B07F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0</w:t>
            </w:r>
          </w:p>
        </w:tc>
        <w:tc>
          <w:tcPr>
            <w:tcW w:w="133" w:type="pct"/>
            <w:shd w:val="clear" w:color="auto" w:fill="auto"/>
            <w:noWrap/>
            <w:vAlign w:val="center"/>
            <w:hideMark/>
          </w:tcPr>
          <w:p w14:paraId="5C22A2B3"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37C889B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2357FF68"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01EE0F07"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7" w:type="pct"/>
            <w:shd w:val="clear" w:color="auto" w:fill="auto"/>
            <w:noWrap/>
            <w:vAlign w:val="center"/>
            <w:hideMark/>
          </w:tcPr>
          <w:p w14:paraId="24C335A5"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8" w:type="pct"/>
            <w:shd w:val="clear" w:color="auto" w:fill="auto"/>
            <w:noWrap/>
            <w:vAlign w:val="center"/>
            <w:hideMark/>
          </w:tcPr>
          <w:p w14:paraId="6FEDB3F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66" w:type="pct"/>
            <w:shd w:val="clear" w:color="auto" w:fill="auto"/>
            <w:noWrap/>
            <w:vAlign w:val="center"/>
            <w:hideMark/>
          </w:tcPr>
          <w:p w14:paraId="0D1DDDFB"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5</w:t>
            </w:r>
          </w:p>
        </w:tc>
        <w:tc>
          <w:tcPr>
            <w:tcW w:w="133" w:type="pct"/>
            <w:shd w:val="clear" w:color="auto" w:fill="auto"/>
            <w:noWrap/>
            <w:vAlign w:val="center"/>
            <w:hideMark/>
          </w:tcPr>
          <w:p w14:paraId="4DD9922A"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2EC9470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3" w:type="pct"/>
            <w:shd w:val="clear" w:color="auto" w:fill="auto"/>
            <w:noWrap/>
            <w:vAlign w:val="center"/>
            <w:hideMark/>
          </w:tcPr>
          <w:p w14:paraId="7AB59A7F"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23F4EFA0"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134" w:type="pct"/>
            <w:shd w:val="clear" w:color="auto" w:fill="auto"/>
            <w:noWrap/>
            <w:vAlign w:val="center"/>
            <w:hideMark/>
          </w:tcPr>
          <w:p w14:paraId="06999FC6"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_</w:t>
            </w:r>
          </w:p>
        </w:tc>
        <w:tc>
          <w:tcPr>
            <w:tcW w:w="436" w:type="pct"/>
            <w:shd w:val="clear" w:color="auto" w:fill="auto"/>
            <w:noWrap/>
            <w:vAlign w:val="center"/>
            <w:hideMark/>
          </w:tcPr>
          <w:p w14:paraId="4E932FD1" w14:textId="77777777" w:rsidR="00B13987" w:rsidRPr="00F657D7" w:rsidRDefault="00B13987" w:rsidP="00F657D7">
            <w:pPr>
              <w:spacing w:after="0" w:line="240" w:lineRule="auto"/>
              <w:jc w:val="center"/>
              <w:rPr>
                <w:rFonts w:asciiTheme="minorHAnsi" w:hAnsiTheme="minorHAnsi" w:cstheme="minorHAnsi"/>
                <w:sz w:val="16"/>
                <w:szCs w:val="16"/>
                <w:lang w:eastAsia="hu-HU"/>
              </w:rPr>
            </w:pPr>
            <w:r w:rsidRPr="00F657D7">
              <w:rPr>
                <w:rFonts w:asciiTheme="minorHAnsi" w:hAnsiTheme="minorHAnsi" w:cstheme="minorHAnsi"/>
                <w:sz w:val="16"/>
                <w:szCs w:val="16"/>
                <w:lang w:eastAsia="hu-HU"/>
              </w:rPr>
              <w:t>hiányos</w:t>
            </w:r>
          </w:p>
        </w:tc>
      </w:tr>
    </w:tbl>
    <w:p w14:paraId="769562F5" w14:textId="77777777" w:rsidR="00B13987" w:rsidRPr="00F657D7" w:rsidRDefault="00B13987" w:rsidP="00F657D7">
      <w:pPr>
        <w:spacing w:after="0" w:line="240" w:lineRule="auto"/>
        <w:jc w:val="both"/>
        <w:rPr>
          <w:rFonts w:asciiTheme="minorHAnsi" w:hAnsiTheme="minorHAnsi" w:cstheme="minorHAnsi"/>
          <w:bCs/>
          <w:sz w:val="24"/>
          <w:szCs w:val="24"/>
          <w:lang w:eastAsia="hu-HU"/>
        </w:rPr>
      </w:pPr>
    </w:p>
    <w:p w14:paraId="5C023BED" w14:textId="77777777" w:rsidR="00B13987" w:rsidRPr="00F657D7" w:rsidRDefault="00B13987" w:rsidP="004A067E">
      <w:pPr>
        <w:numPr>
          <w:ilvl w:val="3"/>
          <w:numId w:val="45"/>
        </w:numPr>
        <w:spacing w:after="0" w:line="240" w:lineRule="auto"/>
        <w:contextualSpacing/>
        <w:jc w:val="both"/>
        <w:rPr>
          <w:rFonts w:asciiTheme="minorHAnsi" w:eastAsia="Calibri" w:hAnsiTheme="minorHAnsi" w:cstheme="minorHAnsi"/>
          <w:b/>
          <w:i/>
          <w:iCs/>
          <w:sz w:val="24"/>
          <w:szCs w:val="24"/>
          <w:lang w:eastAsia="hu-HU"/>
        </w:rPr>
        <w:sectPr w:rsidR="00B13987" w:rsidRPr="00F657D7" w:rsidSect="00BF2764">
          <w:pgSz w:w="16838" w:h="11906" w:orient="landscape" w:code="9"/>
          <w:pgMar w:top="1418" w:right="1191" w:bottom="1418" w:left="1191" w:header="709" w:footer="709" w:gutter="0"/>
          <w:cols w:space="708"/>
          <w:docGrid w:linePitch="360"/>
        </w:sectPr>
      </w:pPr>
      <w:bookmarkStart w:id="22" w:name="RANGE!A2:AA29"/>
      <w:bookmarkEnd w:id="22"/>
    </w:p>
    <w:p w14:paraId="5CC1D4BA" w14:textId="77777777" w:rsidR="00B13987" w:rsidRPr="00571F50" w:rsidRDefault="00B13987" w:rsidP="00F657D7">
      <w:pPr>
        <w:spacing w:after="0" w:line="240" w:lineRule="auto"/>
        <w:jc w:val="right"/>
        <w:rPr>
          <w:rFonts w:asciiTheme="minorHAnsi" w:hAnsiTheme="minorHAnsi" w:cstheme="minorHAnsi"/>
          <w:b/>
          <w:bCs/>
          <w:iCs/>
          <w:sz w:val="24"/>
          <w:szCs w:val="24"/>
          <w:lang w:eastAsia="hu-HU"/>
        </w:rPr>
      </w:pPr>
      <w:r w:rsidRPr="00571F50">
        <w:rPr>
          <w:rFonts w:asciiTheme="minorHAnsi" w:hAnsiTheme="minorHAnsi" w:cstheme="minorHAnsi"/>
          <w:b/>
          <w:bCs/>
          <w:iCs/>
          <w:sz w:val="24"/>
          <w:szCs w:val="24"/>
          <w:lang w:eastAsia="hu-HU"/>
        </w:rPr>
        <w:lastRenderedPageBreak/>
        <w:t>3. melléklet a …/2024. (…..) önkormányzati rendelethez</w:t>
      </w:r>
    </w:p>
    <w:p w14:paraId="4F5A7465" w14:textId="77777777" w:rsidR="00571F50" w:rsidRDefault="00571F50" w:rsidP="00F657D7">
      <w:pPr>
        <w:spacing w:after="0" w:line="240" w:lineRule="auto"/>
        <w:jc w:val="right"/>
        <w:rPr>
          <w:rFonts w:asciiTheme="minorHAnsi" w:hAnsiTheme="minorHAnsi" w:cstheme="minorHAnsi"/>
          <w:bCs/>
          <w:sz w:val="24"/>
          <w:szCs w:val="24"/>
          <w:lang w:eastAsia="hu-HU"/>
        </w:rPr>
      </w:pPr>
    </w:p>
    <w:p w14:paraId="130AD76A" w14:textId="09160358" w:rsidR="00B13987" w:rsidRPr="00F657D7" w:rsidRDefault="00B13987" w:rsidP="00571F50">
      <w:pPr>
        <w:spacing w:after="0" w:line="240" w:lineRule="auto"/>
        <w:jc w:val="center"/>
        <w:rPr>
          <w:rFonts w:asciiTheme="minorHAnsi" w:hAnsiTheme="minorHAnsi" w:cstheme="minorHAnsi"/>
          <w:bCs/>
          <w:sz w:val="24"/>
          <w:szCs w:val="24"/>
          <w:lang w:eastAsia="hu-HU"/>
        </w:rPr>
      </w:pPr>
      <w:r w:rsidRPr="00F657D7">
        <w:rPr>
          <w:rFonts w:asciiTheme="minorHAnsi" w:hAnsiTheme="minorHAnsi" w:cstheme="minorHAnsi"/>
          <w:bCs/>
          <w:sz w:val="24"/>
          <w:szCs w:val="24"/>
          <w:lang w:eastAsia="hu-HU"/>
        </w:rPr>
        <w:t xml:space="preserve">Elhelyezhető rendeltetések </w:t>
      </w:r>
    </w:p>
    <w:p w14:paraId="21F6A9F1" w14:textId="77777777" w:rsidR="00B13987" w:rsidRPr="00F657D7" w:rsidRDefault="00B13987" w:rsidP="00F657D7">
      <w:pPr>
        <w:spacing w:after="0" w:line="240" w:lineRule="auto"/>
        <w:ind w:left="2160"/>
        <w:jc w:val="right"/>
        <w:rPr>
          <w:rFonts w:asciiTheme="minorHAnsi" w:hAnsiTheme="minorHAnsi" w:cstheme="minorHAnsi"/>
          <w:color w:val="FF0000"/>
          <w:sz w:val="24"/>
          <w:szCs w:val="24"/>
          <w:lang w:eastAsia="hu-HU"/>
        </w:rPr>
      </w:pPr>
    </w:p>
    <w:p w14:paraId="0EE25161"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sectPr w:rsidR="00B13987" w:rsidRPr="00F657D7" w:rsidSect="00BF2764">
          <w:pgSz w:w="11906" w:h="16838"/>
          <w:pgMar w:top="1191" w:right="1418" w:bottom="1191" w:left="1418" w:header="709" w:footer="709" w:gutter="0"/>
          <w:cols w:space="708"/>
          <w:docGrid w:linePitch="360"/>
        </w:sectPr>
      </w:pPr>
    </w:p>
    <w:p w14:paraId="1B58AD03" w14:textId="0F974BEA" w:rsidR="00B13987" w:rsidRPr="00571F50" w:rsidRDefault="00571F50" w:rsidP="00571F50">
      <w:pPr>
        <w:spacing w:after="0" w:line="240" w:lineRule="auto"/>
        <w:ind w:left="4755"/>
        <w:contextualSpacing/>
        <w:jc w:val="right"/>
        <w:rPr>
          <w:rFonts w:asciiTheme="minorHAnsi" w:hAnsiTheme="minorHAnsi" w:cstheme="minorHAnsi"/>
          <w:b/>
          <w:bCs/>
          <w:iCs/>
          <w:sz w:val="24"/>
          <w:szCs w:val="24"/>
          <w:lang w:eastAsia="hu-HU"/>
        </w:rPr>
      </w:pPr>
      <w:bookmarkStart w:id="23" w:name="_Hlk151575354"/>
      <w:r w:rsidRPr="00571F50">
        <w:rPr>
          <w:rFonts w:asciiTheme="minorHAnsi" w:hAnsiTheme="minorHAnsi" w:cstheme="minorHAnsi"/>
          <w:b/>
          <w:bCs/>
          <w:iCs/>
          <w:sz w:val="24"/>
          <w:szCs w:val="24"/>
          <w:lang w:eastAsia="hu-HU"/>
        </w:rPr>
        <w:lastRenderedPageBreak/>
        <w:t xml:space="preserve">4. </w:t>
      </w:r>
      <w:r w:rsidR="00B13987" w:rsidRPr="00571F50">
        <w:rPr>
          <w:rFonts w:asciiTheme="minorHAnsi" w:hAnsiTheme="minorHAnsi" w:cstheme="minorHAnsi"/>
          <w:b/>
          <w:bCs/>
          <w:iCs/>
          <w:sz w:val="24"/>
          <w:szCs w:val="24"/>
          <w:lang w:eastAsia="hu-HU"/>
        </w:rPr>
        <w:t>melléklet a …/2024. (…..) önkormányzati rendelethez</w:t>
      </w:r>
    </w:p>
    <w:bookmarkEnd w:id="23"/>
    <w:p w14:paraId="33F21D77" w14:textId="77777777" w:rsidR="00B13987" w:rsidRPr="00F657D7" w:rsidRDefault="00B13987" w:rsidP="00F657D7">
      <w:pPr>
        <w:spacing w:after="0" w:line="240" w:lineRule="auto"/>
        <w:rPr>
          <w:rFonts w:asciiTheme="minorHAnsi" w:hAnsiTheme="minorHAnsi" w:cstheme="minorHAnsi"/>
          <w:b/>
          <w:iCs/>
        </w:rPr>
      </w:pPr>
    </w:p>
    <w:p w14:paraId="6A611BBF" w14:textId="77777777" w:rsidR="00B13987" w:rsidRPr="00F657D7" w:rsidRDefault="00B13987" w:rsidP="00571F50">
      <w:pPr>
        <w:spacing w:after="0" w:line="240" w:lineRule="auto"/>
        <w:jc w:val="center"/>
        <w:rPr>
          <w:rFonts w:asciiTheme="minorHAnsi" w:hAnsiTheme="minorHAnsi" w:cstheme="minorHAnsi"/>
          <w:b/>
          <w:iCs/>
        </w:rPr>
      </w:pPr>
      <w:r w:rsidRPr="00F657D7">
        <w:rPr>
          <w:rFonts w:asciiTheme="minorHAnsi" w:hAnsiTheme="minorHAnsi" w:cstheme="minorHAnsi"/>
          <w:b/>
          <w:iCs/>
        </w:rPr>
        <w:t>Egyedi tájértékek</w:t>
      </w:r>
    </w:p>
    <w:p w14:paraId="2A724D19" w14:textId="77777777" w:rsidR="00B13987" w:rsidRPr="00F657D7" w:rsidRDefault="00B13987" w:rsidP="00F657D7">
      <w:pPr>
        <w:spacing w:after="0" w:line="240" w:lineRule="auto"/>
        <w:jc w:val="right"/>
        <w:rPr>
          <w:rFonts w:asciiTheme="minorHAnsi" w:hAnsiTheme="minorHAnsi" w:cstheme="minorHAnsi"/>
          <w:b/>
          <w:bCs/>
          <w:i/>
          <w:sz w:val="24"/>
          <w:szCs w:val="24"/>
          <w:lang w:eastAsia="hu-HU"/>
        </w:rPr>
      </w:pPr>
    </w:p>
    <w:tbl>
      <w:tblPr>
        <w:tblW w:w="13444" w:type="dxa"/>
        <w:tblInd w:w="70" w:type="dxa"/>
        <w:tblCellMar>
          <w:left w:w="70" w:type="dxa"/>
          <w:right w:w="70" w:type="dxa"/>
        </w:tblCellMar>
        <w:tblLook w:val="04A0" w:firstRow="1" w:lastRow="0" w:firstColumn="1" w:lastColumn="0" w:noHBand="0" w:noVBand="1"/>
      </w:tblPr>
      <w:tblGrid>
        <w:gridCol w:w="932"/>
        <w:gridCol w:w="1323"/>
        <w:gridCol w:w="1144"/>
        <w:gridCol w:w="1144"/>
        <w:gridCol w:w="1284"/>
        <w:gridCol w:w="1239"/>
        <w:gridCol w:w="1082"/>
        <w:gridCol w:w="4496"/>
        <w:gridCol w:w="1347"/>
      </w:tblGrid>
      <w:tr w:rsidR="00761723" w:rsidRPr="00F657D7" w14:paraId="6515560B" w14:textId="77777777" w:rsidTr="005D4573">
        <w:trPr>
          <w:trHeight w:val="870"/>
        </w:trPr>
        <w:tc>
          <w:tcPr>
            <w:tcW w:w="9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tcPr>
          <w:p w14:paraId="4CFACB83" w14:textId="77777777" w:rsidR="00761723" w:rsidRPr="00F657D7" w:rsidRDefault="00761723" w:rsidP="00F657D7">
            <w:pPr>
              <w:spacing w:after="0" w:line="240" w:lineRule="auto"/>
              <w:ind w:left="-72" w:right="-59"/>
              <w:jc w:val="center"/>
              <w:rPr>
                <w:rFonts w:asciiTheme="minorHAnsi" w:hAnsiTheme="minorHAnsi" w:cstheme="minorHAnsi"/>
                <w:b/>
                <w:bCs/>
                <w:color w:val="000000"/>
                <w:lang w:eastAsia="hu-HU"/>
              </w:rPr>
            </w:pPr>
          </w:p>
        </w:tc>
        <w:tc>
          <w:tcPr>
            <w:tcW w:w="121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4C5E46DE" w14:textId="4E57EEB5"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A</w:t>
            </w:r>
          </w:p>
        </w:tc>
        <w:tc>
          <w:tcPr>
            <w:tcW w:w="110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57D18A2A" w14:textId="1E6D790A"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B</w:t>
            </w:r>
          </w:p>
        </w:tc>
        <w:tc>
          <w:tcPr>
            <w:tcW w:w="110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1CAE4D18" w14:textId="68C9270F"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C</w:t>
            </w:r>
          </w:p>
        </w:tc>
        <w:tc>
          <w:tcPr>
            <w:tcW w:w="118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65D05168" w14:textId="07EC4DA8"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D</w:t>
            </w:r>
          </w:p>
        </w:tc>
        <w:tc>
          <w:tcPr>
            <w:tcW w:w="1127"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3CFEBC3" w14:textId="0F6BEC64"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E</w:t>
            </w:r>
          </w:p>
        </w:tc>
        <w:tc>
          <w:tcPr>
            <w:tcW w:w="108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5A94374F" w14:textId="3A58814F"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F</w:t>
            </w:r>
          </w:p>
        </w:tc>
        <w:tc>
          <w:tcPr>
            <w:tcW w:w="449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031AB6A2" w14:textId="70658A63"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G</w:t>
            </w:r>
          </w:p>
        </w:tc>
        <w:tc>
          <w:tcPr>
            <w:tcW w:w="119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2DD0BAA" w14:textId="027AFE3E" w:rsidR="00761723" w:rsidRPr="00F657D7" w:rsidRDefault="00761723" w:rsidP="00F657D7">
            <w:pPr>
              <w:spacing w:after="0" w:line="240" w:lineRule="auto"/>
              <w:jc w:val="center"/>
              <w:rPr>
                <w:rFonts w:asciiTheme="minorHAnsi" w:hAnsiTheme="minorHAnsi" w:cstheme="minorHAnsi"/>
                <w:b/>
                <w:bCs/>
                <w:color w:val="000000"/>
                <w:lang w:eastAsia="hu-HU"/>
              </w:rPr>
            </w:pPr>
            <w:r>
              <w:rPr>
                <w:rFonts w:asciiTheme="minorHAnsi" w:hAnsiTheme="minorHAnsi" w:cstheme="minorHAnsi"/>
                <w:b/>
                <w:bCs/>
                <w:color w:val="000000"/>
                <w:lang w:eastAsia="hu-HU"/>
              </w:rPr>
              <w:t>H</w:t>
            </w:r>
          </w:p>
        </w:tc>
      </w:tr>
      <w:tr w:rsidR="00B13987" w:rsidRPr="00F657D7" w14:paraId="122A82D3" w14:textId="77777777" w:rsidTr="005D4573">
        <w:trPr>
          <w:trHeight w:val="870"/>
        </w:trPr>
        <w:tc>
          <w:tcPr>
            <w:tcW w:w="9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7E048255" w14:textId="77777777" w:rsidR="00B13987" w:rsidRPr="00F657D7" w:rsidRDefault="00B13987" w:rsidP="00F657D7">
            <w:pPr>
              <w:spacing w:after="0" w:line="240" w:lineRule="auto"/>
              <w:ind w:left="-72" w:right="-59"/>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Sorszám</w:t>
            </w:r>
          </w:p>
          <w:p w14:paraId="0E08F74F" w14:textId="77777777" w:rsidR="00B13987" w:rsidRPr="00F657D7" w:rsidRDefault="00B13987" w:rsidP="00F657D7">
            <w:pPr>
              <w:spacing w:after="0" w:line="240" w:lineRule="auto"/>
              <w:rPr>
                <w:rFonts w:asciiTheme="minorHAnsi" w:hAnsiTheme="minorHAnsi" w:cstheme="minorHAnsi"/>
                <w:b/>
                <w:bCs/>
                <w:color w:val="000000"/>
                <w:lang w:eastAsia="hu-HU"/>
              </w:rPr>
            </w:pPr>
          </w:p>
        </w:tc>
        <w:tc>
          <w:tcPr>
            <w:tcW w:w="1218"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9045211"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Név</w:t>
            </w:r>
          </w:p>
        </w:tc>
        <w:tc>
          <w:tcPr>
            <w:tcW w:w="110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5CD0AC8"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EOV koordináta (NY-K)</w:t>
            </w:r>
          </w:p>
        </w:tc>
        <w:tc>
          <w:tcPr>
            <w:tcW w:w="110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26233B67"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EOV koordináta (D-É)</w:t>
            </w:r>
          </w:p>
        </w:tc>
        <w:tc>
          <w:tcPr>
            <w:tcW w:w="1184"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0AAA05B"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Tipizálás</w:t>
            </w:r>
          </w:p>
        </w:tc>
        <w:tc>
          <w:tcPr>
            <w:tcW w:w="1127"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CD696E8"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Pontos helyszín</w:t>
            </w:r>
          </w:p>
        </w:tc>
        <w:tc>
          <w:tcPr>
            <w:tcW w:w="1082"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F67FF92"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 xml:space="preserve">Hrsz </w:t>
            </w:r>
          </w:p>
        </w:tc>
        <w:tc>
          <w:tcPr>
            <w:tcW w:w="4496"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03C47436"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Főbb jellemzők</w:t>
            </w:r>
          </w:p>
        </w:tc>
        <w:tc>
          <w:tcPr>
            <w:tcW w:w="1195"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22AAEBF3" w14:textId="77777777" w:rsidR="00B13987" w:rsidRPr="00F657D7" w:rsidRDefault="00B13987" w:rsidP="00F657D7">
            <w:pPr>
              <w:spacing w:after="0" w:line="240" w:lineRule="auto"/>
              <w:jc w:val="center"/>
              <w:rPr>
                <w:rFonts w:asciiTheme="minorHAnsi" w:hAnsiTheme="minorHAnsi" w:cstheme="minorHAnsi"/>
                <w:b/>
                <w:bCs/>
                <w:color w:val="000000"/>
                <w:lang w:eastAsia="hu-HU"/>
              </w:rPr>
            </w:pPr>
            <w:r w:rsidRPr="00F657D7">
              <w:rPr>
                <w:rFonts w:asciiTheme="minorHAnsi" w:hAnsiTheme="minorHAnsi" w:cstheme="minorHAnsi"/>
                <w:b/>
                <w:bCs/>
                <w:color w:val="000000"/>
                <w:lang w:eastAsia="hu-HU"/>
              </w:rPr>
              <w:t>Kor, keletkezés időpontja</w:t>
            </w:r>
          </w:p>
        </w:tc>
      </w:tr>
      <w:tr w:rsidR="00B13987" w:rsidRPr="00F657D7" w14:paraId="1552D27F"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03E99F50"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34917E8E"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Kápolna</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CB0D3CB"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546758</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36B9F427"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178164</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16D85B1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Kápolna</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052BD39C"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7D61AF0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25</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2783C76E"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Újonnan épült kápolna. Kisméretű, egyterű, nyeregtetős, sötétszürke palával fedett fehér, vakolt épület. A bejárat felett kis harangot tartó tetőépítmény van.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0586896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2005</w:t>
            </w:r>
          </w:p>
        </w:tc>
      </w:tr>
      <w:tr w:rsidR="00B13987" w:rsidRPr="00F657D7" w14:paraId="490D0A60"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256218F2"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3F63C85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Kőkereszt</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20995E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546680</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4C9D3F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178130</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7DD61C3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Feszület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A05A10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64FF802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26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38E4469D"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Faragott kőkereszt, két alakos szobor-kompozícióval, utcai kőkerítésbe építve. Korpusszal, alul Szűz Mária szoborral. Kb. 3,5 m magas.</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2875C4D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1885</w:t>
            </w:r>
          </w:p>
        </w:tc>
      </w:tr>
      <w:tr w:rsidR="00B13987" w:rsidRPr="00F657D7" w14:paraId="0D55DD27"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1453ED67"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3</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72C74ACD"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Parasztház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28D9820"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546687</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D11F4F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177956</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64F0874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Lakóépület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7A832BF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20.</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153AE69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41/2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0FAD27DE"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Parasztház, utcára merőleges beépítéssel, földszintes, nyeregtetős. Az utcai homlokzaton 3 vakolatkeretes ablakkal. Az épülethez léckerítés és az utca felől növényzet tartozik.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00DF308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XX. sz. eleje</w:t>
            </w:r>
          </w:p>
        </w:tc>
      </w:tr>
      <w:tr w:rsidR="00B13987" w:rsidRPr="00F657D7" w14:paraId="318F0CF6"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3211CB6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4</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6FB60B05"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Katolikus templom</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35D1AF0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546686</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8344023"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177939</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178D5915"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Templom</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249F305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22.</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0A0ECF9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753F17CA"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Katolikus templom. A Balaton-felvidék népi építészetének szép példája, ezért pontos mását a Szentendrei Skanzenben építették fel a Bakony-Balaton tájegység részeként. Egyhajós kis templom, boltozott szentéllyel, kis, oldalt fekvő sekrestyével, a bejárati oldalon toronnyal. Kőkeretes kapuval, eklektikus homlokzattal.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1080A037"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1836</w:t>
            </w:r>
          </w:p>
        </w:tc>
      </w:tr>
      <w:tr w:rsidR="00B13987" w:rsidRPr="00F657D7" w14:paraId="5B973510"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57F10EE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55D6D14C"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Szent-Márton kút</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2D282EB9"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546689</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9952813"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177941</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6A2F5BE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Kút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35E6C38E"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22.</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70E8EF5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33336EEB"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„Szent Márton” kút. Díszkút stokkolt, kb. 1,2 m magas mészkő-tömbön, réz kifolyóval.</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573306C2"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2005</w:t>
            </w:r>
          </w:p>
        </w:tc>
      </w:tr>
      <w:tr w:rsidR="00B13987" w:rsidRPr="00F657D7" w14:paraId="13EBEFA0"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52DB98E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lastRenderedPageBreak/>
              <w:t>6</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4D86AE70" w14:textId="77777777" w:rsidR="00B13987" w:rsidRPr="00F657D7" w:rsidRDefault="00B13987" w:rsidP="00F657D7">
            <w:pPr>
              <w:spacing w:after="0" w:line="240" w:lineRule="auto"/>
              <w:ind w:left="-15" w:right="-192"/>
              <w:rPr>
                <w:rFonts w:asciiTheme="minorHAnsi" w:hAnsiTheme="minorHAnsi" w:cstheme="minorHAnsi"/>
                <w:color w:val="000000"/>
                <w:lang w:eastAsia="hu-HU"/>
              </w:rPr>
            </w:pPr>
            <w:r w:rsidRPr="00F657D7">
              <w:rPr>
                <w:rFonts w:asciiTheme="minorHAnsi" w:hAnsiTheme="minorHAnsi" w:cstheme="minorHAnsi"/>
                <w:color w:val="000000"/>
                <w:lang w:eastAsia="hu-HU"/>
              </w:rPr>
              <w:t>I-II. világháborús emléktábla</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2DEDF92"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546688</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B33B88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177941</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0A3C1B9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Emlékmű</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3EFB615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22. templom falán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4CD35A7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63428914"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I-II. világháborús márvány emléktábla, a templom falára helyezve. Felette magyar címerrel, a táblán a település világháborús áldozatainak nevével.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0A91BC2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1992</w:t>
            </w:r>
          </w:p>
        </w:tc>
      </w:tr>
      <w:tr w:rsidR="00B13987" w:rsidRPr="00F657D7" w14:paraId="6683EEAE"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5D547D3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7</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0D550B7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Faragott kopjafa</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12A49AB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546690</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FCFF57C"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177938</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780966D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Emlékmű</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BBA58CA"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22. templom mellett</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56ECF06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5ACFBA5E"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Faragott kopjafa a templomkertben. Kb. 2,6 m magas, a kerítés előtt áll, dús növényzet között.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6E2D9A43"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1996</w:t>
            </w:r>
          </w:p>
        </w:tc>
      </w:tr>
      <w:tr w:rsidR="00B13987" w:rsidRPr="00F657D7" w14:paraId="0AC17196"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6E686A3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8</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36C0AEF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Kőkereszt</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1905A0B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546684</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7F4261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177929</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C64FE8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Feszület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0984EB7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22.</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4B4A0215"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713EAEE6"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Faragott vöröskő kereszt, talapzaton, négy alakos szobor-kompozícióval: fent korpusszal, alatta középen Szűz Mária, kétoldalon egy nőalak és Szent János szobrával. A templomudvar kerítése mellett áll.</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0CC8B48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1936</w:t>
            </w:r>
          </w:p>
        </w:tc>
      </w:tr>
      <w:tr w:rsidR="00B13987" w:rsidRPr="00F657D7" w14:paraId="64EDA899"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3A2F4E3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9</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43D8CC8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Parasztház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F2B3F7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546707</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92FA68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177936</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64157112"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Lakóépület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259FB76D"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24.</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7B4C9C0C"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450B7531"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Régi „L” alakú parasztház leromlott állapotban. Földszintes, cseréptetős, szép formájú, de omladozó kéményfejekkel. Sárga vakolt homlokzatokkal, festése helyenként fehérrel javítva. A keresztszárny végén pincelejáróval.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639BA3F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XX. sz. első harmada</w:t>
            </w:r>
          </w:p>
        </w:tc>
      </w:tr>
      <w:tr w:rsidR="00B13987" w:rsidRPr="00F657D7" w14:paraId="2C784EF2"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0C69D113"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10</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5286710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Parasztház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AAC3E45"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546677</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CDD8D2C"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177933</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2A7D9BFD"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Lakóépület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2FD60BE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17.</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41948D3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13</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7AF96192"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Helyi építészeti hagyományokat őrző parasztház rossz állapotban. Utcára merőlegesen épült, földszintes, oromfalas, cserépfedésű. Széles épülettömeggel, utcai oldalán két utólagosan beépített ablakkal. Sárga vakolatmezőn fehér nyíláskeretezésekkel vakolatsávval, párkánytagozattal. Az épület előtt nagylombú juharfa áll. A házhoz terméskő kerítésfal kapcsolódik.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4C2116E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1864</w:t>
            </w:r>
          </w:p>
        </w:tc>
      </w:tr>
      <w:tr w:rsidR="00B13987" w:rsidRPr="00F657D7" w14:paraId="391CA43A"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1E796824"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11</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329CF8D5"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Melléképület</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B02CF5B"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546675</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5D9B6F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177925</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4C4C1012"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Épületrész</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D11582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17.</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3D70CE2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13</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2BA18829"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Oldalkertben álló főépülettel párhuzamos kőépület. Elrendezése a tipikus telekhasználatot mutatja. Vakolatlan, a főépületnél alacsonyabb, keskenyebb kő épület. Oromfalán javítás, utólagos magasítás látszik.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6EF14623"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1864</w:t>
            </w:r>
          </w:p>
        </w:tc>
      </w:tr>
      <w:tr w:rsidR="00B13987" w:rsidRPr="00F657D7" w14:paraId="05C06004"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1AD5141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lastRenderedPageBreak/>
              <w:t>12</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7B71B4F0"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Öreg diófa</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5437468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546685</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79AC107"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177904</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6EC04A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Faegyed</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77B761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28. sz. épület udvarában.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766D96F5"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44</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65452FF6"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40-50 éves diófa. Lakóház udvarában, a főépület és azzal párhuzamos melléképület között áll, keskeny helyen. Kb. 60 cm törzsátmérővel, 12 m magassággal, 12 m lombkorona átmérővel.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2A4DCD0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40-50 éves</w:t>
            </w:r>
          </w:p>
        </w:tc>
      </w:tr>
      <w:tr w:rsidR="00B13987" w:rsidRPr="00F657D7" w14:paraId="05D549AF"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40302955"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13</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12AE7E5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Parasztház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B31AEF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546684</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C130284"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177897</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10545D4B"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Lakóépület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0F8BC9D6"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21.</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00CAC41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10</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7DD0E29E"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Parasztház oldalkertben álló párhuzamos gazdasági épülettel. A főépület földszintes, nyeregtetős, cserépfedéssel. Oromfalán macskalépcsővel, sima fehér falmezőn vakolatkeretbe foglalt évszámmal, két padlásszellőzővel, két utcai ablakkal, cementlábazattal. A gazdasági épület azonos anyaghasználattal, de jóval kisebb és egyszerűbb kivitellel készült.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5192BFC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1878</w:t>
            </w:r>
          </w:p>
        </w:tc>
      </w:tr>
      <w:tr w:rsidR="00B13987" w:rsidRPr="00F657D7" w14:paraId="29305591"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62787E1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14</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438AF993"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Parasztház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5954A7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546692</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B570E8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177880</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25D418B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Lakóépület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54C52AFA"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32.</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2B0E9462"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695F4C17"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Felújított parasztház, oldalkertben álló párhuzamos gazdasági épülettel. A hagyományos beépítési módot követi, kiegészítve a főépület közepén oszlopokon álló keresztszárnnyal - bejárati résszel. Cserépfedés, fehér homlokzat és vakolatkeretek.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07F6FC0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2005</w:t>
            </w:r>
          </w:p>
        </w:tc>
      </w:tr>
      <w:tr w:rsidR="00B13987" w:rsidRPr="00F657D7" w14:paraId="10068213"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3E4F632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15</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069BDA50"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Szent-Márton pihenőpark kapuja</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2412EE4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546687</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54CE58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177867</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720D3E0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Pihenőhely</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0112A822"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 36.</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43C8DC5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49/1</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0BBAEEF3"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„Szent-Márton” Pihenőpark kapuja. Egyszerű (kérgezetlen, görbe) vékony fa oszlopokra emelt kis cseréptető szolgál kapuként a közút mellől induló lejáratnál. Mellette kis pihenő felület paddal, tájékoztató táblákkal. A pihenőpark a mosóház és patak melletti réten, erdős terület tövében létesült, területéről erdei tanösvény indul. Jellemzők az igen egyszerű, természetes megoldások, a bejárati kapu keresetlen egyszerűségéhez hasonlóan.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1D6D9554"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2005</w:t>
            </w:r>
          </w:p>
        </w:tc>
      </w:tr>
      <w:tr w:rsidR="00B13987" w:rsidRPr="00F657D7" w14:paraId="56AD0BA5"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64B8BC1C"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16</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1E157AA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Mosóház</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390E4104"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546735</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2E0F7B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177844</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B8C0956"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Mosóház</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064F0AC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utcával párhuzamos völgyben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215D224D"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47/2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0CF9ABAF"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Mosóház. Erdős-ligetes környezetben, tisztás szélén létesült. Kőből készült, boltíves pince építménybe foglalták a jéghideg vizet. Az épület oromfalán csak egy széles, íves bejárati nyílás </w:t>
            </w:r>
            <w:r w:rsidRPr="00F657D7">
              <w:rPr>
                <w:rFonts w:asciiTheme="minorHAnsi" w:hAnsiTheme="minorHAnsi" w:cstheme="minorHAnsi"/>
                <w:color w:val="000000"/>
                <w:lang w:eastAsia="hu-HU"/>
              </w:rPr>
              <w:lastRenderedPageBreak/>
              <w:t xml:space="preserve">van. A kis kamrában levő vízfelület - mosóhely előterét kőburkolattal látták el.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613C058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lastRenderedPageBreak/>
              <w:t>XIX. sz. vége</w:t>
            </w:r>
          </w:p>
        </w:tc>
      </w:tr>
      <w:tr w:rsidR="00B13987" w:rsidRPr="00F657D7" w14:paraId="410A55A1"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47A49F9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118B5E37"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Cserkúti-patak</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2AAA2F36"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546744</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5DE1EC2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177811</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F2E781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Folyóvízhez kapcsolódó képződmény</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74C1692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utcával párhuzamos völgyben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3AEC383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49/2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133471AA"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„Cserkúti” patak medre. Természetes partvonallal, kanyargósan, fás-bokros növényzettel kísért természetes állapotában haladó, keskeny patak.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5DF953A2"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nem értelmezhető</w:t>
            </w:r>
          </w:p>
        </w:tc>
      </w:tr>
      <w:tr w:rsidR="00B13987" w:rsidRPr="00F657D7" w14:paraId="27B4A37C"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4483CAEB"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0F0C7383"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Emlékkő</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BB82FC5"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546736</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140D87D7"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177802</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6620EC8A"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Emlékmű</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81F5522"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Fő utcával párhuzamos völgyben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0511BB8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47/2</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14537958"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Emlékkő a mosó mellett. Bronz domborművön több alakkal, egyikük a település templomát nyújtja át. Két felirati táblával, a település lakóinak emlékhelye.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6162D5E5"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2006</w:t>
            </w:r>
          </w:p>
        </w:tc>
      </w:tr>
      <w:tr w:rsidR="00B13987" w:rsidRPr="00F657D7" w14:paraId="57BCC572"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57F09819"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4407DEE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Faragott sírkő</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7D00473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546809</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EB92BB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177868</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70CF4620"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Sírkő</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5AC2255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Temető a falu déli végén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65208F24"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76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2D204BEB"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Sírkő vörös homokkőből kifaragva. Szépen formált, csúcsíves záródású, tetején faragott kereszttel.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4B0D492B"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1895</w:t>
            </w:r>
          </w:p>
        </w:tc>
      </w:tr>
      <w:tr w:rsidR="00B13987" w:rsidRPr="00F657D7" w14:paraId="46A80B2E"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7FEF838C"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20</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2296899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Beton sírkereszt</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429704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546641</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44C40D8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177720</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04802C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Feszület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559F8D78"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Temetőben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65031420"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76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4228002B"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Sírkereszt betonból. Alacsony, kb. 60 cm magas, a mögé ültetett bokorral azonos méretű. A kereszt két vékony szárán a név, illetve évszámok betű és számjelei láthatók.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139B44B8"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1927</w:t>
            </w:r>
          </w:p>
        </w:tc>
      </w:tr>
      <w:tr w:rsidR="00B13987" w:rsidRPr="00F657D7" w14:paraId="6FD84D21" w14:textId="77777777" w:rsidTr="005D4573">
        <w:trPr>
          <w:trHeight w:val="300"/>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37C1B05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21</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1C97B2A9"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Faragott kőkereszt és szív alakú sírkő</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2ADACD4"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546650</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5BCBF3AA"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177714</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3A4FB8DF"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Feszület</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1F741403"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Temetőben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43307821"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76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357D56F1"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Faragott kőkereszt, mintegy 2,5 m magas. Két alakos szobor-kompozícióval, fent korpusszal, alatta Szűz Mária szobrával. A keresztet alacsony, szépen formált kőkerítés veszi körül. A kereszt mellett szív alakú sírkő áll.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247D23EF"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1885</w:t>
            </w:r>
          </w:p>
        </w:tc>
      </w:tr>
      <w:tr w:rsidR="00B13987" w:rsidRPr="00F657D7" w14:paraId="25332B57" w14:textId="77777777" w:rsidTr="005D4573">
        <w:trPr>
          <w:trHeight w:val="288"/>
        </w:trPr>
        <w:tc>
          <w:tcPr>
            <w:tcW w:w="932" w:type="dxa"/>
            <w:tcBorders>
              <w:top w:val="single" w:sz="4" w:space="0" w:color="auto"/>
              <w:left w:val="single" w:sz="4" w:space="0" w:color="auto"/>
              <w:bottom w:val="single" w:sz="4" w:space="0" w:color="auto"/>
              <w:right w:val="single" w:sz="4" w:space="0" w:color="auto"/>
            </w:tcBorders>
            <w:shd w:val="clear" w:color="auto" w:fill="auto"/>
            <w:noWrap/>
            <w:hideMark/>
          </w:tcPr>
          <w:p w14:paraId="5813EBDD"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22</w:t>
            </w:r>
          </w:p>
        </w:tc>
        <w:tc>
          <w:tcPr>
            <w:tcW w:w="1218" w:type="dxa"/>
            <w:tcBorders>
              <w:top w:val="single" w:sz="4" w:space="0" w:color="auto"/>
              <w:left w:val="single" w:sz="4" w:space="0" w:color="auto"/>
              <w:bottom w:val="single" w:sz="4" w:space="0" w:color="auto"/>
              <w:right w:val="single" w:sz="4" w:space="0" w:color="auto"/>
            </w:tcBorders>
            <w:shd w:val="clear" w:color="auto" w:fill="auto"/>
            <w:noWrap/>
            <w:hideMark/>
          </w:tcPr>
          <w:p w14:paraId="0F4C6750"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Vörös homokkő fejfák</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01241C5E"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546639</w:t>
            </w:r>
          </w:p>
        </w:tc>
        <w:tc>
          <w:tcPr>
            <w:tcW w:w="1105" w:type="dxa"/>
            <w:tcBorders>
              <w:top w:val="single" w:sz="4" w:space="0" w:color="auto"/>
              <w:left w:val="single" w:sz="4" w:space="0" w:color="auto"/>
              <w:bottom w:val="single" w:sz="4" w:space="0" w:color="auto"/>
              <w:right w:val="single" w:sz="4" w:space="0" w:color="auto"/>
            </w:tcBorders>
            <w:shd w:val="clear" w:color="auto" w:fill="auto"/>
            <w:noWrap/>
            <w:hideMark/>
          </w:tcPr>
          <w:p w14:paraId="6160ED61"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177690</w:t>
            </w:r>
          </w:p>
        </w:tc>
        <w:tc>
          <w:tcPr>
            <w:tcW w:w="1184" w:type="dxa"/>
            <w:tcBorders>
              <w:top w:val="single" w:sz="4" w:space="0" w:color="auto"/>
              <w:left w:val="single" w:sz="4" w:space="0" w:color="auto"/>
              <w:bottom w:val="single" w:sz="4" w:space="0" w:color="auto"/>
              <w:right w:val="single" w:sz="4" w:space="0" w:color="auto"/>
            </w:tcBorders>
            <w:shd w:val="clear" w:color="auto" w:fill="auto"/>
            <w:noWrap/>
            <w:hideMark/>
          </w:tcPr>
          <w:p w14:paraId="5E7F9B06"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      Fejfa</w:t>
            </w:r>
          </w:p>
        </w:tc>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606B12FD"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Temetőben</w:t>
            </w:r>
          </w:p>
        </w:tc>
        <w:tc>
          <w:tcPr>
            <w:tcW w:w="1082" w:type="dxa"/>
            <w:tcBorders>
              <w:top w:val="single" w:sz="4" w:space="0" w:color="auto"/>
              <w:left w:val="single" w:sz="4" w:space="0" w:color="auto"/>
              <w:bottom w:val="single" w:sz="4" w:space="0" w:color="auto"/>
              <w:right w:val="single" w:sz="4" w:space="0" w:color="auto"/>
            </w:tcBorders>
            <w:shd w:val="clear" w:color="auto" w:fill="auto"/>
            <w:noWrap/>
            <w:hideMark/>
          </w:tcPr>
          <w:p w14:paraId="06C45DA3" w14:textId="77777777" w:rsidR="00B13987" w:rsidRPr="00F657D7" w:rsidRDefault="00B13987" w:rsidP="00F657D7">
            <w:pPr>
              <w:spacing w:after="0" w:line="240" w:lineRule="auto"/>
              <w:rPr>
                <w:rFonts w:asciiTheme="minorHAnsi" w:hAnsiTheme="minorHAnsi" w:cstheme="minorHAnsi"/>
                <w:color w:val="000000"/>
                <w:lang w:eastAsia="hu-HU"/>
              </w:rPr>
            </w:pPr>
            <w:r w:rsidRPr="00F657D7">
              <w:rPr>
                <w:rFonts w:asciiTheme="minorHAnsi" w:hAnsiTheme="minorHAnsi" w:cstheme="minorHAnsi"/>
                <w:color w:val="000000"/>
                <w:lang w:eastAsia="hu-HU"/>
              </w:rPr>
              <w:t>76</w:t>
            </w:r>
          </w:p>
        </w:tc>
        <w:tc>
          <w:tcPr>
            <w:tcW w:w="4496" w:type="dxa"/>
            <w:tcBorders>
              <w:top w:val="single" w:sz="4" w:space="0" w:color="auto"/>
              <w:left w:val="single" w:sz="4" w:space="0" w:color="auto"/>
              <w:bottom w:val="single" w:sz="4" w:space="0" w:color="auto"/>
              <w:right w:val="single" w:sz="4" w:space="0" w:color="auto"/>
            </w:tcBorders>
            <w:shd w:val="clear" w:color="auto" w:fill="auto"/>
            <w:noWrap/>
            <w:hideMark/>
          </w:tcPr>
          <w:p w14:paraId="3648F501" w14:textId="77777777" w:rsidR="00B13987" w:rsidRPr="00F657D7" w:rsidRDefault="00B13987" w:rsidP="00761723">
            <w:pPr>
              <w:spacing w:after="0" w:line="240" w:lineRule="auto"/>
              <w:jc w:val="both"/>
              <w:rPr>
                <w:rFonts w:asciiTheme="minorHAnsi" w:hAnsiTheme="minorHAnsi" w:cstheme="minorHAnsi"/>
                <w:color w:val="000000"/>
                <w:lang w:eastAsia="hu-HU"/>
              </w:rPr>
            </w:pPr>
            <w:r w:rsidRPr="00F657D7">
              <w:rPr>
                <w:rFonts w:asciiTheme="minorHAnsi" w:hAnsiTheme="minorHAnsi" w:cstheme="minorHAnsi"/>
                <w:color w:val="000000"/>
                <w:lang w:eastAsia="hu-HU"/>
              </w:rPr>
              <w:t xml:space="preserve">Vörös homokkő „fejfák”. Különböző formával, zárt csúcsíves kőtábla, ill. félkörív feletti díszítéssel záródó formával. Vésett feliratokkal. </w:t>
            </w:r>
          </w:p>
        </w:tc>
        <w:tc>
          <w:tcPr>
            <w:tcW w:w="1195" w:type="dxa"/>
            <w:tcBorders>
              <w:top w:val="single" w:sz="4" w:space="0" w:color="auto"/>
              <w:left w:val="single" w:sz="4" w:space="0" w:color="auto"/>
              <w:bottom w:val="single" w:sz="4" w:space="0" w:color="auto"/>
              <w:right w:val="single" w:sz="4" w:space="0" w:color="auto"/>
            </w:tcBorders>
            <w:shd w:val="clear" w:color="auto" w:fill="auto"/>
            <w:noWrap/>
            <w:hideMark/>
          </w:tcPr>
          <w:p w14:paraId="27EC0972" w14:textId="77777777" w:rsidR="00B13987" w:rsidRPr="00F657D7" w:rsidRDefault="00B13987" w:rsidP="00F657D7">
            <w:pPr>
              <w:spacing w:after="0" w:line="240" w:lineRule="auto"/>
              <w:jc w:val="right"/>
              <w:rPr>
                <w:rFonts w:asciiTheme="minorHAnsi" w:hAnsiTheme="minorHAnsi" w:cstheme="minorHAnsi"/>
                <w:color w:val="000000"/>
                <w:lang w:eastAsia="hu-HU"/>
              </w:rPr>
            </w:pPr>
            <w:r w:rsidRPr="00F657D7">
              <w:rPr>
                <w:rFonts w:asciiTheme="minorHAnsi" w:hAnsiTheme="minorHAnsi" w:cstheme="minorHAnsi"/>
                <w:color w:val="000000"/>
                <w:lang w:eastAsia="hu-HU"/>
              </w:rPr>
              <w:t>1906</w:t>
            </w:r>
          </w:p>
        </w:tc>
      </w:tr>
    </w:tbl>
    <w:p w14:paraId="371262AD" w14:textId="77777777" w:rsidR="00B13987" w:rsidRPr="00F657D7" w:rsidRDefault="00B13987" w:rsidP="00F657D7">
      <w:pPr>
        <w:spacing w:after="0" w:line="240" w:lineRule="auto"/>
        <w:jc w:val="both"/>
        <w:rPr>
          <w:rFonts w:asciiTheme="minorHAnsi" w:hAnsiTheme="minorHAnsi" w:cstheme="minorHAnsi"/>
          <w:color w:val="000000"/>
          <w:lang w:eastAsia="hu-HU"/>
        </w:rPr>
      </w:pPr>
    </w:p>
    <w:p w14:paraId="576057EB"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2619C0BE"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450401DB"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45C7F750"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2367A037"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597A23E3"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3DBFA75D"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7C8463D6"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7DF70CC3" w14:textId="77777777" w:rsidR="00B13987" w:rsidRPr="00F657D7" w:rsidRDefault="00B13987" w:rsidP="00F657D7">
      <w:pPr>
        <w:spacing w:after="0" w:line="240" w:lineRule="auto"/>
        <w:jc w:val="both"/>
        <w:rPr>
          <w:rFonts w:asciiTheme="minorHAnsi" w:hAnsiTheme="minorHAnsi" w:cstheme="minorHAnsi"/>
          <w:sz w:val="24"/>
          <w:szCs w:val="24"/>
          <w:lang w:eastAsia="hu-HU"/>
        </w:rPr>
      </w:pPr>
    </w:p>
    <w:p w14:paraId="09B19725" w14:textId="77777777" w:rsidR="00B13987" w:rsidRDefault="00B13987" w:rsidP="00F657D7">
      <w:pPr>
        <w:spacing w:after="0" w:line="240" w:lineRule="auto"/>
        <w:jc w:val="both"/>
        <w:rPr>
          <w:rFonts w:asciiTheme="minorHAnsi" w:hAnsiTheme="minorHAnsi" w:cstheme="minorHAnsi"/>
          <w:sz w:val="24"/>
          <w:szCs w:val="24"/>
          <w:lang w:eastAsia="hu-HU"/>
        </w:rPr>
      </w:pPr>
    </w:p>
    <w:p w14:paraId="78F98F5C" w14:textId="77777777" w:rsidR="00571F50" w:rsidRPr="00F657D7" w:rsidRDefault="00571F50" w:rsidP="00F657D7">
      <w:pPr>
        <w:spacing w:after="0" w:line="240" w:lineRule="auto"/>
        <w:jc w:val="both"/>
        <w:rPr>
          <w:rFonts w:asciiTheme="minorHAnsi" w:hAnsiTheme="minorHAnsi" w:cstheme="minorHAnsi"/>
          <w:sz w:val="24"/>
          <w:szCs w:val="24"/>
          <w:lang w:eastAsia="hu-HU"/>
        </w:rPr>
      </w:pPr>
    </w:p>
    <w:p w14:paraId="7D00151E" w14:textId="77777777" w:rsidR="00B13987" w:rsidRPr="00F657D7" w:rsidRDefault="00B13987" w:rsidP="00F657D7">
      <w:pPr>
        <w:tabs>
          <w:tab w:val="left" w:pos="3372"/>
        </w:tabs>
        <w:spacing w:after="0" w:line="240" w:lineRule="auto"/>
        <w:jc w:val="both"/>
        <w:rPr>
          <w:rFonts w:asciiTheme="minorHAnsi" w:hAnsiTheme="minorHAnsi" w:cstheme="minorHAnsi"/>
          <w:b/>
          <w:bCs/>
          <w:i/>
          <w:vanish/>
          <w:sz w:val="24"/>
          <w:szCs w:val="24"/>
          <w:lang w:eastAsia="hu-HU"/>
        </w:rPr>
      </w:pPr>
      <w:r w:rsidRPr="00F657D7">
        <w:rPr>
          <w:rFonts w:asciiTheme="minorHAnsi" w:hAnsiTheme="minorHAnsi" w:cstheme="minorHAnsi"/>
          <w:sz w:val="24"/>
          <w:szCs w:val="24"/>
          <w:lang w:eastAsia="hu-HU"/>
        </w:rPr>
        <w:tab/>
      </w:r>
    </w:p>
    <w:p w14:paraId="07372653" w14:textId="77777777" w:rsidR="00B13987" w:rsidRPr="00F657D7" w:rsidRDefault="00B13987" w:rsidP="004A067E">
      <w:pPr>
        <w:numPr>
          <w:ilvl w:val="0"/>
          <w:numId w:val="57"/>
        </w:numPr>
        <w:spacing w:after="0" w:line="240" w:lineRule="auto"/>
        <w:contextualSpacing/>
        <w:jc w:val="right"/>
        <w:rPr>
          <w:rFonts w:asciiTheme="minorHAnsi" w:hAnsiTheme="minorHAnsi" w:cstheme="minorHAnsi"/>
          <w:b/>
          <w:bCs/>
          <w:i/>
          <w:vanish/>
          <w:sz w:val="24"/>
          <w:szCs w:val="24"/>
          <w:lang w:eastAsia="hu-HU"/>
        </w:rPr>
      </w:pPr>
    </w:p>
    <w:p w14:paraId="69C5EC88" w14:textId="77777777" w:rsidR="00B13987" w:rsidRPr="00F657D7" w:rsidRDefault="00B13987" w:rsidP="004A067E">
      <w:pPr>
        <w:numPr>
          <w:ilvl w:val="0"/>
          <w:numId w:val="57"/>
        </w:numPr>
        <w:spacing w:after="0" w:line="240" w:lineRule="auto"/>
        <w:contextualSpacing/>
        <w:jc w:val="right"/>
        <w:rPr>
          <w:rFonts w:asciiTheme="minorHAnsi" w:hAnsiTheme="minorHAnsi" w:cstheme="minorHAnsi"/>
          <w:b/>
          <w:bCs/>
          <w:i/>
          <w:vanish/>
          <w:sz w:val="24"/>
          <w:szCs w:val="24"/>
          <w:lang w:eastAsia="hu-HU"/>
        </w:rPr>
      </w:pPr>
    </w:p>
    <w:p w14:paraId="691007F4" w14:textId="77777777" w:rsidR="00B13987" w:rsidRPr="00F657D7" w:rsidRDefault="00B13987" w:rsidP="004A067E">
      <w:pPr>
        <w:numPr>
          <w:ilvl w:val="0"/>
          <w:numId w:val="58"/>
        </w:numPr>
        <w:spacing w:after="0" w:line="240" w:lineRule="auto"/>
        <w:contextualSpacing/>
        <w:jc w:val="right"/>
        <w:rPr>
          <w:rFonts w:asciiTheme="minorHAnsi" w:hAnsiTheme="minorHAnsi" w:cstheme="minorHAnsi"/>
          <w:b/>
          <w:bCs/>
          <w:i/>
          <w:vanish/>
          <w:sz w:val="24"/>
          <w:szCs w:val="24"/>
          <w:lang w:eastAsia="hu-HU"/>
        </w:rPr>
      </w:pPr>
    </w:p>
    <w:p w14:paraId="270E00B9" w14:textId="77777777" w:rsidR="00B13987" w:rsidRPr="00F657D7" w:rsidRDefault="00B13987" w:rsidP="004A067E">
      <w:pPr>
        <w:numPr>
          <w:ilvl w:val="0"/>
          <w:numId w:val="58"/>
        </w:numPr>
        <w:spacing w:after="0" w:line="240" w:lineRule="auto"/>
        <w:contextualSpacing/>
        <w:jc w:val="right"/>
        <w:rPr>
          <w:rFonts w:asciiTheme="minorHAnsi" w:hAnsiTheme="minorHAnsi" w:cstheme="minorHAnsi"/>
          <w:b/>
          <w:bCs/>
          <w:i/>
          <w:vanish/>
          <w:sz w:val="24"/>
          <w:szCs w:val="24"/>
          <w:lang w:eastAsia="hu-HU"/>
        </w:rPr>
      </w:pPr>
    </w:p>
    <w:p w14:paraId="5F3E6DF4" w14:textId="77777777" w:rsidR="00B13987" w:rsidRPr="00F657D7" w:rsidRDefault="00B13987" w:rsidP="004A067E">
      <w:pPr>
        <w:numPr>
          <w:ilvl w:val="0"/>
          <w:numId w:val="58"/>
        </w:numPr>
        <w:spacing w:after="0" w:line="240" w:lineRule="auto"/>
        <w:contextualSpacing/>
        <w:jc w:val="right"/>
        <w:rPr>
          <w:rFonts w:asciiTheme="minorHAnsi" w:hAnsiTheme="minorHAnsi" w:cstheme="minorHAnsi"/>
          <w:b/>
          <w:bCs/>
          <w:i/>
          <w:vanish/>
          <w:sz w:val="24"/>
          <w:szCs w:val="24"/>
          <w:lang w:eastAsia="hu-HU"/>
        </w:rPr>
      </w:pPr>
    </w:p>
    <w:p w14:paraId="790D250B" w14:textId="77777777" w:rsidR="00B13987" w:rsidRPr="00F657D7" w:rsidRDefault="00B13987" w:rsidP="004A067E">
      <w:pPr>
        <w:numPr>
          <w:ilvl w:val="0"/>
          <w:numId w:val="58"/>
        </w:numPr>
        <w:spacing w:after="0" w:line="240" w:lineRule="auto"/>
        <w:contextualSpacing/>
        <w:jc w:val="right"/>
        <w:rPr>
          <w:rFonts w:asciiTheme="minorHAnsi" w:hAnsiTheme="minorHAnsi" w:cstheme="minorHAnsi"/>
          <w:b/>
          <w:bCs/>
          <w:i/>
          <w:sz w:val="24"/>
          <w:szCs w:val="24"/>
          <w:lang w:eastAsia="hu-HU"/>
        </w:rPr>
        <w:sectPr w:rsidR="00B13987" w:rsidRPr="00F657D7" w:rsidSect="00644B29">
          <w:type w:val="continuous"/>
          <w:pgSz w:w="16838" w:h="11906" w:orient="landscape"/>
          <w:pgMar w:top="1418" w:right="1191" w:bottom="1418" w:left="1191" w:header="709" w:footer="709" w:gutter="0"/>
          <w:cols w:space="708"/>
          <w:docGrid w:linePitch="360"/>
        </w:sectPr>
      </w:pPr>
    </w:p>
    <w:p w14:paraId="08531D6C" w14:textId="5D1B7080" w:rsidR="00B13987" w:rsidRPr="00571F50" w:rsidRDefault="00571F50" w:rsidP="00571F50">
      <w:pPr>
        <w:spacing w:after="0" w:line="240" w:lineRule="auto"/>
        <w:ind w:left="4897"/>
        <w:contextualSpacing/>
        <w:jc w:val="right"/>
        <w:rPr>
          <w:rFonts w:asciiTheme="minorHAnsi" w:hAnsiTheme="minorHAnsi" w:cstheme="minorHAnsi"/>
          <w:b/>
          <w:bCs/>
          <w:iCs/>
          <w:sz w:val="24"/>
          <w:szCs w:val="24"/>
          <w:lang w:eastAsia="hu-HU"/>
        </w:rPr>
      </w:pPr>
      <w:r w:rsidRPr="00571F50">
        <w:rPr>
          <w:rFonts w:asciiTheme="minorHAnsi" w:hAnsiTheme="minorHAnsi" w:cstheme="minorHAnsi"/>
          <w:b/>
          <w:bCs/>
          <w:iCs/>
          <w:sz w:val="24"/>
          <w:szCs w:val="24"/>
          <w:lang w:eastAsia="hu-HU"/>
        </w:rPr>
        <w:t xml:space="preserve">5. </w:t>
      </w:r>
      <w:r w:rsidR="00B13987" w:rsidRPr="00571F50">
        <w:rPr>
          <w:rFonts w:asciiTheme="minorHAnsi" w:hAnsiTheme="minorHAnsi" w:cstheme="minorHAnsi"/>
          <w:b/>
          <w:bCs/>
          <w:iCs/>
          <w:sz w:val="24"/>
          <w:szCs w:val="24"/>
          <w:lang w:eastAsia="hu-HU"/>
        </w:rPr>
        <w:t>melléklet a …/2024. (…..) önkormányzati rendelethez</w:t>
      </w:r>
    </w:p>
    <w:p w14:paraId="779C669D" w14:textId="77777777" w:rsidR="00B13987" w:rsidRPr="00F657D7" w:rsidRDefault="00B13987" w:rsidP="00F657D7">
      <w:pPr>
        <w:spacing w:after="0" w:line="240" w:lineRule="auto"/>
        <w:jc w:val="right"/>
        <w:rPr>
          <w:rFonts w:asciiTheme="minorHAnsi" w:hAnsiTheme="minorHAnsi" w:cstheme="minorHAnsi"/>
          <w:b/>
          <w:bCs/>
          <w:i/>
          <w:sz w:val="24"/>
          <w:szCs w:val="24"/>
          <w:lang w:eastAsia="hu-HU"/>
        </w:rPr>
      </w:pPr>
    </w:p>
    <w:p w14:paraId="46197F95" w14:textId="77777777" w:rsidR="00B13987" w:rsidRPr="00F657D7" w:rsidRDefault="00B13987" w:rsidP="00F657D7">
      <w:pPr>
        <w:spacing w:after="0" w:line="240" w:lineRule="auto"/>
        <w:jc w:val="right"/>
        <w:rPr>
          <w:rFonts w:asciiTheme="minorHAnsi" w:hAnsiTheme="minorHAnsi" w:cstheme="minorHAnsi"/>
          <w:b/>
          <w:bCs/>
          <w:i/>
          <w:sz w:val="24"/>
          <w:szCs w:val="24"/>
          <w:lang w:eastAsia="hu-HU"/>
        </w:rPr>
      </w:pPr>
    </w:p>
    <w:p w14:paraId="5B405C5B" w14:textId="77777777" w:rsidR="00B13987" w:rsidRPr="004A067E" w:rsidRDefault="00B13987" w:rsidP="00571F50">
      <w:pPr>
        <w:spacing w:after="0" w:line="240" w:lineRule="auto"/>
        <w:jc w:val="center"/>
        <w:rPr>
          <w:rFonts w:asciiTheme="minorHAnsi" w:hAnsiTheme="minorHAnsi" w:cstheme="minorHAnsi"/>
          <w:b/>
          <w:iCs/>
          <w:sz w:val="24"/>
          <w:szCs w:val="24"/>
        </w:rPr>
      </w:pPr>
      <w:r w:rsidRPr="004A067E">
        <w:rPr>
          <w:rFonts w:asciiTheme="minorHAnsi" w:hAnsiTheme="minorHAnsi" w:cstheme="minorHAnsi"/>
          <w:b/>
          <w:iCs/>
          <w:sz w:val="24"/>
          <w:szCs w:val="24"/>
        </w:rPr>
        <w:t>Régészeti lelőhelyek</w:t>
      </w:r>
    </w:p>
    <w:p w14:paraId="4F23F81C"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31F216F9"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tbl>
      <w:tblPr>
        <w:tblStyle w:val="Rcsostblzat"/>
        <w:tblW w:w="0" w:type="auto"/>
        <w:tblLook w:val="04A0" w:firstRow="1" w:lastRow="0" w:firstColumn="1" w:lastColumn="0" w:noHBand="0" w:noVBand="1"/>
      </w:tblPr>
      <w:tblGrid>
        <w:gridCol w:w="1728"/>
        <w:gridCol w:w="1918"/>
        <w:gridCol w:w="3371"/>
        <w:gridCol w:w="2107"/>
        <w:gridCol w:w="1265"/>
        <w:gridCol w:w="1919"/>
        <w:gridCol w:w="2138"/>
      </w:tblGrid>
      <w:tr w:rsidR="004A067E" w:rsidRPr="00F657D7" w14:paraId="2FB74EDD" w14:textId="77777777" w:rsidTr="004A067E">
        <w:tc>
          <w:tcPr>
            <w:tcW w:w="1728" w:type="dxa"/>
            <w:shd w:val="clear" w:color="auto" w:fill="8EAADB" w:themeFill="accent1" w:themeFillTint="99"/>
          </w:tcPr>
          <w:p w14:paraId="77BADE18" w14:textId="77777777" w:rsidR="004A067E" w:rsidRPr="00F657D7" w:rsidRDefault="004A067E" w:rsidP="00F657D7">
            <w:pPr>
              <w:jc w:val="both"/>
              <w:rPr>
                <w:rFonts w:asciiTheme="minorHAnsi" w:hAnsiTheme="minorHAnsi" w:cstheme="minorHAnsi"/>
                <w:b/>
                <w:bCs/>
                <w:lang w:eastAsia="hu-HU"/>
              </w:rPr>
            </w:pPr>
          </w:p>
        </w:tc>
        <w:tc>
          <w:tcPr>
            <w:tcW w:w="1918" w:type="dxa"/>
            <w:shd w:val="clear" w:color="auto" w:fill="8EAADB" w:themeFill="accent1" w:themeFillTint="99"/>
          </w:tcPr>
          <w:p w14:paraId="58F1FDC0" w14:textId="54DF9E8F" w:rsidR="004A067E" w:rsidRPr="00F657D7" w:rsidRDefault="004A067E" w:rsidP="004A067E">
            <w:pPr>
              <w:jc w:val="center"/>
              <w:rPr>
                <w:rFonts w:asciiTheme="minorHAnsi" w:hAnsiTheme="minorHAnsi" w:cstheme="minorHAnsi"/>
                <w:b/>
                <w:bCs/>
                <w:lang w:eastAsia="hu-HU"/>
              </w:rPr>
            </w:pPr>
            <w:r>
              <w:rPr>
                <w:rFonts w:asciiTheme="minorHAnsi" w:hAnsiTheme="minorHAnsi" w:cstheme="minorHAnsi"/>
                <w:b/>
                <w:bCs/>
                <w:lang w:eastAsia="hu-HU"/>
              </w:rPr>
              <w:t>A</w:t>
            </w:r>
          </w:p>
        </w:tc>
        <w:tc>
          <w:tcPr>
            <w:tcW w:w="3371" w:type="dxa"/>
            <w:shd w:val="clear" w:color="auto" w:fill="8EAADB" w:themeFill="accent1" w:themeFillTint="99"/>
          </w:tcPr>
          <w:p w14:paraId="56A0A4B0" w14:textId="21D2BE93" w:rsidR="004A067E" w:rsidRPr="00F657D7" w:rsidRDefault="004A067E" w:rsidP="004A067E">
            <w:pPr>
              <w:jc w:val="center"/>
              <w:rPr>
                <w:rFonts w:asciiTheme="minorHAnsi" w:hAnsiTheme="minorHAnsi" w:cstheme="minorHAnsi"/>
                <w:b/>
                <w:bCs/>
                <w:lang w:eastAsia="hu-HU"/>
              </w:rPr>
            </w:pPr>
            <w:r>
              <w:rPr>
                <w:rFonts w:asciiTheme="minorHAnsi" w:hAnsiTheme="minorHAnsi" w:cstheme="minorHAnsi"/>
                <w:b/>
                <w:bCs/>
                <w:lang w:eastAsia="hu-HU"/>
              </w:rPr>
              <w:t>B</w:t>
            </w:r>
          </w:p>
        </w:tc>
        <w:tc>
          <w:tcPr>
            <w:tcW w:w="2107" w:type="dxa"/>
            <w:shd w:val="clear" w:color="auto" w:fill="8EAADB" w:themeFill="accent1" w:themeFillTint="99"/>
          </w:tcPr>
          <w:p w14:paraId="6BDACA07" w14:textId="2CE5D316" w:rsidR="004A067E" w:rsidRPr="00F657D7" w:rsidRDefault="004A067E" w:rsidP="004A067E">
            <w:pPr>
              <w:jc w:val="center"/>
              <w:rPr>
                <w:rFonts w:asciiTheme="minorHAnsi" w:hAnsiTheme="minorHAnsi" w:cstheme="minorHAnsi"/>
                <w:b/>
                <w:bCs/>
                <w:lang w:eastAsia="hu-HU"/>
              </w:rPr>
            </w:pPr>
            <w:r>
              <w:rPr>
                <w:rFonts w:asciiTheme="minorHAnsi" w:hAnsiTheme="minorHAnsi" w:cstheme="minorHAnsi"/>
                <w:b/>
                <w:bCs/>
                <w:lang w:eastAsia="hu-HU"/>
              </w:rPr>
              <w:t>C</w:t>
            </w:r>
          </w:p>
        </w:tc>
        <w:tc>
          <w:tcPr>
            <w:tcW w:w="1265" w:type="dxa"/>
            <w:shd w:val="clear" w:color="auto" w:fill="8EAADB" w:themeFill="accent1" w:themeFillTint="99"/>
          </w:tcPr>
          <w:p w14:paraId="4385636E" w14:textId="07DFC9FD" w:rsidR="004A067E" w:rsidRPr="00F657D7" w:rsidRDefault="004A067E" w:rsidP="004A067E">
            <w:pPr>
              <w:jc w:val="center"/>
              <w:rPr>
                <w:rFonts w:asciiTheme="minorHAnsi" w:hAnsiTheme="minorHAnsi" w:cstheme="minorHAnsi"/>
                <w:b/>
                <w:bCs/>
                <w:lang w:eastAsia="hu-HU"/>
              </w:rPr>
            </w:pPr>
            <w:r>
              <w:rPr>
                <w:rFonts w:asciiTheme="minorHAnsi" w:hAnsiTheme="minorHAnsi" w:cstheme="minorHAnsi"/>
                <w:b/>
                <w:bCs/>
                <w:lang w:eastAsia="hu-HU"/>
              </w:rPr>
              <w:t>D</w:t>
            </w:r>
          </w:p>
        </w:tc>
        <w:tc>
          <w:tcPr>
            <w:tcW w:w="1919" w:type="dxa"/>
            <w:shd w:val="clear" w:color="auto" w:fill="8EAADB" w:themeFill="accent1" w:themeFillTint="99"/>
            <w:vAlign w:val="bottom"/>
          </w:tcPr>
          <w:p w14:paraId="6F445A96" w14:textId="2F549DF7" w:rsidR="004A067E" w:rsidRPr="00F657D7" w:rsidRDefault="004A067E" w:rsidP="00F657D7">
            <w:pPr>
              <w:jc w:val="center"/>
              <w:rPr>
                <w:rFonts w:asciiTheme="minorHAnsi" w:hAnsiTheme="minorHAnsi" w:cstheme="minorHAnsi"/>
                <w:b/>
                <w:bCs/>
              </w:rPr>
            </w:pPr>
            <w:r>
              <w:rPr>
                <w:rFonts w:asciiTheme="minorHAnsi" w:hAnsiTheme="minorHAnsi" w:cstheme="minorHAnsi"/>
                <w:b/>
                <w:bCs/>
              </w:rPr>
              <w:t>E</w:t>
            </w:r>
          </w:p>
        </w:tc>
        <w:tc>
          <w:tcPr>
            <w:tcW w:w="2138" w:type="dxa"/>
            <w:shd w:val="clear" w:color="auto" w:fill="8EAADB" w:themeFill="accent1" w:themeFillTint="99"/>
            <w:vAlign w:val="bottom"/>
          </w:tcPr>
          <w:p w14:paraId="2C540E5A" w14:textId="5C3CE944" w:rsidR="004A067E" w:rsidRPr="00F657D7" w:rsidRDefault="004A067E" w:rsidP="00F657D7">
            <w:pPr>
              <w:jc w:val="center"/>
              <w:rPr>
                <w:rFonts w:asciiTheme="minorHAnsi" w:hAnsiTheme="minorHAnsi" w:cstheme="minorHAnsi"/>
                <w:b/>
                <w:bCs/>
              </w:rPr>
            </w:pPr>
            <w:r>
              <w:rPr>
                <w:rFonts w:asciiTheme="minorHAnsi" w:hAnsiTheme="minorHAnsi" w:cstheme="minorHAnsi"/>
                <w:b/>
                <w:bCs/>
              </w:rPr>
              <w:t>F</w:t>
            </w:r>
          </w:p>
        </w:tc>
      </w:tr>
      <w:tr w:rsidR="004A067E" w:rsidRPr="00F657D7" w14:paraId="23C2861C" w14:textId="77777777" w:rsidTr="004A067E">
        <w:tc>
          <w:tcPr>
            <w:tcW w:w="1728" w:type="dxa"/>
            <w:shd w:val="clear" w:color="auto" w:fill="8EAADB" w:themeFill="accent1" w:themeFillTint="99"/>
          </w:tcPr>
          <w:p w14:paraId="7CC25F61" w14:textId="77777777" w:rsidR="004A067E" w:rsidRPr="00F657D7" w:rsidRDefault="004A067E" w:rsidP="00F657D7">
            <w:pPr>
              <w:jc w:val="both"/>
              <w:rPr>
                <w:rFonts w:asciiTheme="minorHAnsi" w:hAnsiTheme="minorHAnsi" w:cstheme="minorHAnsi"/>
                <w:b/>
                <w:bCs/>
                <w:lang w:eastAsia="hu-HU"/>
              </w:rPr>
            </w:pPr>
          </w:p>
        </w:tc>
        <w:tc>
          <w:tcPr>
            <w:tcW w:w="1918" w:type="dxa"/>
            <w:shd w:val="clear" w:color="auto" w:fill="8EAADB" w:themeFill="accent1" w:themeFillTint="99"/>
            <w:vAlign w:val="center"/>
          </w:tcPr>
          <w:p w14:paraId="2F682F44" w14:textId="56E726A5"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lang w:eastAsia="hu-HU"/>
              </w:rPr>
              <w:t>Központi azonosító</w:t>
            </w:r>
          </w:p>
        </w:tc>
        <w:tc>
          <w:tcPr>
            <w:tcW w:w="3371" w:type="dxa"/>
            <w:shd w:val="clear" w:color="auto" w:fill="8EAADB" w:themeFill="accent1" w:themeFillTint="99"/>
            <w:vAlign w:val="center"/>
          </w:tcPr>
          <w:p w14:paraId="4AEA1141" w14:textId="77777777"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lang w:eastAsia="hu-HU"/>
              </w:rPr>
              <w:t>Név</w:t>
            </w:r>
          </w:p>
        </w:tc>
        <w:tc>
          <w:tcPr>
            <w:tcW w:w="2107" w:type="dxa"/>
            <w:shd w:val="clear" w:color="auto" w:fill="8EAADB" w:themeFill="accent1" w:themeFillTint="99"/>
            <w:vAlign w:val="center"/>
          </w:tcPr>
          <w:p w14:paraId="10A4C461" w14:textId="77777777"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lang w:eastAsia="hu-HU"/>
              </w:rPr>
              <w:t>Jelenség</w:t>
            </w:r>
          </w:p>
        </w:tc>
        <w:tc>
          <w:tcPr>
            <w:tcW w:w="1265" w:type="dxa"/>
            <w:shd w:val="clear" w:color="auto" w:fill="8EAADB" w:themeFill="accent1" w:themeFillTint="99"/>
            <w:vAlign w:val="center"/>
          </w:tcPr>
          <w:p w14:paraId="1C0E87F2" w14:textId="77777777"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lang w:eastAsia="hu-HU"/>
              </w:rPr>
              <w:t>HRSZ</w:t>
            </w:r>
          </w:p>
        </w:tc>
        <w:tc>
          <w:tcPr>
            <w:tcW w:w="1919" w:type="dxa"/>
            <w:shd w:val="clear" w:color="auto" w:fill="8EAADB" w:themeFill="accent1" w:themeFillTint="99"/>
            <w:vAlign w:val="center"/>
          </w:tcPr>
          <w:p w14:paraId="7482060F" w14:textId="77777777"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rPr>
              <w:t>EOV Y koordináta</w:t>
            </w:r>
          </w:p>
        </w:tc>
        <w:tc>
          <w:tcPr>
            <w:tcW w:w="2138" w:type="dxa"/>
            <w:shd w:val="clear" w:color="auto" w:fill="8EAADB" w:themeFill="accent1" w:themeFillTint="99"/>
            <w:vAlign w:val="center"/>
          </w:tcPr>
          <w:p w14:paraId="3B2F61AA" w14:textId="77777777" w:rsidR="004A067E" w:rsidRPr="00F657D7" w:rsidRDefault="004A067E" w:rsidP="004A067E">
            <w:pPr>
              <w:jc w:val="center"/>
              <w:rPr>
                <w:rFonts w:asciiTheme="minorHAnsi" w:hAnsiTheme="minorHAnsi" w:cstheme="minorHAnsi"/>
                <w:b/>
                <w:bCs/>
                <w:lang w:eastAsia="hu-HU"/>
              </w:rPr>
            </w:pPr>
            <w:r w:rsidRPr="00F657D7">
              <w:rPr>
                <w:rFonts w:asciiTheme="minorHAnsi" w:hAnsiTheme="minorHAnsi" w:cstheme="minorHAnsi"/>
                <w:b/>
                <w:bCs/>
              </w:rPr>
              <w:t>EOV X koordináta</w:t>
            </w:r>
          </w:p>
        </w:tc>
      </w:tr>
      <w:tr w:rsidR="004A067E" w:rsidRPr="00F657D7" w14:paraId="1B138718" w14:textId="77777777" w:rsidTr="004A067E">
        <w:tc>
          <w:tcPr>
            <w:tcW w:w="1728" w:type="dxa"/>
          </w:tcPr>
          <w:p w14:paraId="600EBE8D" w14:textId="15CF82F5" w:rsidR="004A067E" w:rsidRPr="00F657D7" w:rsidRDefault="004A067E" w:rsidP="004A067E">
            <w:pPr>
              <w:jc w:val="center"/>
              <w:rPr>
                <w:rFonts w:asciiTheme="minorHAnsi" w:hAnsiTheme="minorHAnsi" w:cstheme="minorHAnsi"/>
                <w:lang w:eastAsia="hu-HU"/>
              </w:rPr>
            </w:pPr>
            <w:r>
              <w:rPr>
                <w:rFonts w:asciiTheme="minorHAnsi" w:hAnsiTheme="minorHAnsi" w:cstheme="minorHAnsi"/>
                <w:lang w:eastAsia="hu-HU"/>
              </w:rPr>
              <w:t>1.</w:t>
            </w:r>
          </w:p>
        </w:tc>
        <w:tc>
          <w:tcPr>
            <w:tcW w:w="1918" w:type="dxa"/>
          </w:tcPr>
          <w:p w14:paraId="789FA15B" w14:textId="47D20B77"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lang w:eastAsia="hu-HU"/>
              </w:rPr>
              <w:t>8796</w:t>
            </w:r>
          </w:p>
        </w:tc>
        <w:tc>
          <w:tcPr>
            <w:tcW w:w="3371" w:type="dxa"/>
          </w:tcPr>
          <w:p w14:paraId="1EFE2150" w14:textId="00B7B50C"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lang w:eastAsia="hu-HU"/>
              </w:rPr>
              <w:t>Óbudavár 1-Dobogó-hegy D-i lejtője Budavári, Budavár, MRT 1. kötet 35/1. lh.</w:t>
            </w:r>
          </w:p>
        </w:tc>
        <w:tc>
          <w:tcPr>
            <w:tcW w:w="2107" w:type="dxa"/>
          </w:tcPr>
          <w:p w14:paraId="1650BA47" w14:textId="77777777"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lang w:eastAsia="hu-HU"/>
              </w:rPr>
              <w:t>rézkor – Balatoni cs. középkori település</w:t>
            </w:r>
          </w:p>
        </w:tc>
        <w:tc>
          <w:tcPr>
            <w:tcW w:w="1265" w:type="dxa"/>
            <w:vAlign w:val="bottom"/>
          </w:tcPr>
          <w:p w14:paraId="320702D2" w14:textId="77777777"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rPr>
              <w:t>229, 216/2</w:t>
            </w:r>
          </w:p>
        </w:tc>
        <w:tc>
          <w:tcPr>
            <w:tcW w:w="1919" w:type="dxa"/>
            <w:vAlign w:val="bottom"/>
          </w:tcPr>
          <w:p w14:paraId="520401A3" w14:textId="77777777"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rPr>
              <w:t>546426</w:t>
            </w:r>
          </w:p>
        </w:tc>
        <w:tc>
          <w:tcPr>
            <w:tcW w:w="2138" w:type="dxa"/>
            <w:vAlign w:val="bottom"/>
          </w:tcPr>
          <w:p w14:paraId="7EBFB1C3" w14:textId="77777777" w:rsidR="004A067E" w:rsidRPr="00F657D7" w:rsidRDefault="004A067E" w:rsidP="00F657D7">
            <w:pPr>
              <w:jc w:val="both"/>
              <w:rPr>
                <w:rFonts w:asciiTheme="minorHAnsi" w:hAnsiTheme="minorHAnsi" w:cstheme="minorHAnsi"/>
                <w:lang w:eastAsia="hu-HU"/>
              </w:rPr>
            </w:pPr>
            <w:r w:rsidRPr="00F657D7">
              <w:rPr>
                <w:rFonts w:asciiTheme="minorHAnsi" w:hAnsiTheme="minorHAnsi" w:cstheme="minorHAnsi"/>
              </w:rPr>
              <w:t>178325</w:t>
            </w:r>
          </w:p>
        </w:tc>
      </w:tr>
    </w:tbl>
    <w:p w14:paraId="573263EE" w14:textId="77777777" w:rsidR="00B13987" w:rsidRPr="00F657D7" w:rsidRDefault="00B13987" w:rsidP="00F657D7">
      <w:pPr>
        <w:spacing w:after="0" w:line="240" w:lineRule="auto"/>
        <w:jc w:val="right"/>
        <w:rPr>
          <w:rFonts w:asciiTheme="minorHAnsi" w:hAnsiTheme="minorHAnsi" w:cstheme="minorHAnsi"/>
          <w:b/>
          <w:bCs/>
          <w:i/>
          <w:sz w:val="24"/>
          <w:szCs w:val="24"/>
          <w:lang w:eastAsia="hu-HU"/>
        </w:rPr>
        <w:sectPr w:rsidR="00B13987" w:rsidRPr="00F657D7" w:rsidSect="00644B29">
          <w:type w:val="continuous"/>
          <w:pgSz w:w="16838" w:h="11906" w:orient="landscape"/>
          <w:pgMar w:top="1418" w:right="1191" w:bottom="1418" w:left="1191" w:header="709" w:footer="709" w:gutter="0"/>
          <w:cols w:space="708"/>
          <w:docGrid w:linePitch="360"/>
        </w:sectPr>
      </w:pPr>
    </w:p>
    <w:p w14:paraId="433094DA" w14:textId="77777777" w:rsidR="00B13987" w:rsidRPr="00F657D7" w:rsidRDefault="00B13987" w:rsidP="00F657D7">
      <w:pPr>
        <w:spacing w:after="0" w:line="240" w:lineRule="auto"/>
        <w:jc w:val="both"/>
        <w:rPr>
          <w:rFonts w:asciiTheme="minorHAnsi" w:hAnsiTheme="minorHAnsi" w:cstheme="minorHAnsi"/>
          <w:b/>
          <w:bCs/>
          <w:i/>
          <w:sz w:val="24"/>
          <w:szCs w:val="24"/>
          <w:lang w:eastAsia="hu-HU"/>
        </w:rPr>
      </w:pPr>
    </w:p>
    <w:p w14:paraId="39CB3E8C" w14:textId="77777777" w:rsidR="00B13987" w:rsidRPr="00F657D7" w:rsidRDefault="00B13987" w:rsidP="004A067E">
      <w:pPr>
        <w:numPr>
          <w:ilvl w:val="0"/>
          <w:numId w:val="59"/>
        </w:numPr>
        <w:spacing w:after="0" w:line="240" w:lineRule="auto"/>
        <w:contextualSpacing/>
        <w:jc w:val="right"/>
        <w:rPr>
          <w:rFonts w:asciiTheme="minorHAnsi" w:hAnsiTheme="minorHAnsi" w:cstheme="minorHAnsi"/>
          <w:b/>
          <w:bCs/>
          <w:i/>
          <w:vanish/>
          <w:sz w:val="24"/>
          <w:szCs w:val="24"/>
          <w:lang w:eastAsia="hu-HU"/>
        </w:rPr>
      </w:pPr>
    </w:p>
    <w:p w14:paraId="452B420C" w14:textId="77777777" w:rsidR="00B13987" w:rsidRPr="00F657D7" w:rsidRDefault="00B13987" w:rsidP="004A067E">
      <w:pPr>
        <w:numPr>
          <w:ilvl w:val="0"/>
          <w:numId w:val="59"/>
        </w:numPr>
        <w:spacing w:after="0" w:line="240" w:lineRule="auto"/>
        <w:contextualSpacing/>
        <w:jc w:val="right"/>
        <w:rPr>
          <w:rFonts w:asciiTheme="minorHAnsi" w:hAnsiTheme="minorHAnsi" w:cstheme="minorHAnsi"/>
          <w:b/>
          <w:bCs/>
          <w:i/>
          <w:vanish/>
          <w:sz w:val="24"/>
          <w:szCs w:val="24"/>
          <w:lang w:eastAsia="hu-HU"/>
        </w:rPr>
      </w:pPr>
    </w:p>
    <w:p w14:paraId="2791A140" w14:textId="77777777" w:rsidR="00B13987" w:rsidRPr="00F657D7" w:rsidRDefault="00B13987" w:rsidP="004A067E">
      <w:pPr>
        <w:numPr>
          <w:ilvl w:val="0"/>
          <w:numId w:val="59"/>
        </w:numPr>
        <w:spacing w:after="0" w:line="240" w:lineRule="auto"/>
        <w:contextualSpacing/>
        <w:jc w:val="right"/>
        <w:rPr>
          <w:rFonts w:asciiTheme="minorHAnsi" w:hAnsiTheme="minorHAnsi" w:cstheme="minorHAnsi"/>
          <w:b/>
          <w:bCs/>
          <w:i/>
          <w:vanish/>
          <w:sz w:val="24"/>
          <w:szCs w:val="24"/>
          <w:lang w:eastAsia="hu-HU"/>
        </w:rPr>
      </w:pPr>
    </w:p>
    <w:p w14:paraId="18E3D464" w14:textId="77777777" w:rsidR="00B13987" w:rsidRPr="00F657D7" w:rsidRDefault="00B13987" w:rsidP="004A067E">
      <w:pPr>
        <w:numPr>
          <w:ilvl w:val="0"/>
          <w:numId w:val="59"/>
        </w:numPr>
        <w:spacing w:after="0" w:line="240" w:lineRule="auto"/>
        <w:contextualSpacing/>
        <w:jc w:val="right"/>
        <w:rPr>
          <w:rFonts w:asciiTheme="minorHAnsi" w:hAnsiTheme="minorHAnsi" w:cstheme="minorHAnsi"/>
          <w:b/>
          <w:bCs/>
          <w:i/>
          <w:vanish/>
          <w:sz w:val="24"/>
          <w:szCs w:val="24"/>
          <w:lang w:eastAsia="hu-HU"/>
        </w:rPr>
      </w:pPr>
    </w:p>
    <w:p w14:paraId="7757C662" w14:textId="77D33589" w:rsidR="00B13987" w:rsidRPr="004A067E" w:rsidRDefault="004A067E" w:rsidP="004A067E">
      <w:pPr>
        <w:spacing w:after="0" w:line="240" w:lineRule="auto"/>
        <w:ind w:left="3261"/>
        <w:contextualSpacing/>
        <w:jc w:val="right"/>
        <w:rPr>
          <w:rFonts w:asciiTheme="minorHAnsi" w:hAnsiTheme="minorHAnsi" w:cstheme="minorHAnsi"/>
          <w:b/>
          <w:bCs/>
          <w:iCs/>
          <w:sz w:val="24"/>
          <w:szCs w:val="24"/>
          <w:lang w:eastAsia="hu-HU"/>
        </w:rPr>
      </w:pPr>
      <w:r w:rsidRPr="004A067E">
        <w:rPr>
          <w:rFonts w:asciiTheme="minorHAnsi" w:hAnsiTheme="minorHAnsi" w:cstheme="minorHAnsi"/>
          <w:b/>
          <w:bCs/>
          <w:iCs/>
          <w:sz w:val="24"/>
          <w:szCs w:val="24"/>
          <w:lang w:eastAsia="hu-HU"/>
        </w:rPr>
        <w:t xml:space="preserve">6. </w:t>
      </w:r>
      <w:r w:rsidR="00B13987" w:rsidRPr="004A067E">
        <w:rPr>
          <w:rFonts w:asciiTheme="minorHAnsi" w:hAnsiTheme="minorHAnsi" w:cstheme="minorHAnsi"/>
          <w:b/>
          <w:bCs/>
          <w:iCs/>
          <w:sz w:val="24"/>
          <w:szCs w:val="24"/>
          <w:lang w:eastAsia="hu-HU"/>
        </w:rPr>
        <w:t>melléklet a …/2024. (…..) önkormányzati rendelethez</w:t>
      </w:r>
    </w:p>
    <w:p w14:paraId="7D62976E" w14:textId="77777777" w:rsidR="00B13987" w:rsidRPr="00F657D7" w:rsidRDefault="00B13987" w:rsidP="004A067E">
      <w:pPr>
        <w:spacing w:after="0" w:line="240" w:lineRule="auto"/>
        <w:ind w:left="4897"/>
        <w:contextualSpacing/>
        <w:jc w:val="center"/>
        <w:rPr>
          <w:rFonts w:asciiTheme="minorHAnsi" w:hAnsiTheme="minorHAnsi" w:cstheme="minorHAnsi"/>
          <w:b/>
          <w:bCs/>
          <w:i/>
          <w:sz w:val="24"/>
          <w:szCs w:val="24"/>
          <w:lang w:eastAsia="hu-HU"/>
        </w:rPr>
      </w:pPr>
    </w:p>
    <w:p w14:paraId="4A5864A6" w14:textId="77777777" w:rsidR="00B13987" w:rsidRPr="00F657D7" w:rsidRDefault="00B13987" w:rsidP="00F657D7">
      <w:pPr>
        <w:spacing w:after="0" w:line="240" w:lineRule="auto"/>
        <w:jc w:val="both"/>
        <w:rPr>
          <w:rFonts w:asciiTheme="minorHAnsi" w:hAnsiTheme="minorHAnsi" w:cstheme="minorHAnsi"/>
          <w:lang w:eastAsia="hu-HU"/>
        </w:rPr>
      </w:pPr>
    </w:p>
    <w:p w14:paraId="3C1A20BA" w14:textId="77777777" w:rsidR="00B13987" w:rsidRPr="00F657D7" w:rsidRDefault="00B13987" w:rsidP="00F657D7">
      <w:pPr>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rPr>
        <w:t>A biológiai aktivitásérték a terv hatálybalépésével 0 – azaz nulla -.</w:t>
      </w:r>
    </w:p>
    <w:p w14:paraId="5166530A" w14:textId="77777777" w:rsidR="00B13987" w:rsidRPr="00F657D7" w:rsidRDefault="00B13987" w:rsidP="00F657D7">
      <w:pPr>
        <w:tabs>
          <w:tab w:val="left" w:pos="1200"/>
        </w:tabs>
        <w:spacing w:after="0" w:line="240" w:lineRule="auto"/>
        <w:jc w:val="both"/>
        <w:rPr>
          <w:rFonts w:asciiTheme="minorHAnsi" w:hAnsiTheme="minorHAnsi" w:cstheme="minorHAnsi"/>
          <w:b/>
          <w:bCs/>
          <w:i/>
          <w:sz w:val="24"/>
          <w:szCs w:val="24"/>
          <w:lang w:eastAsia="hu-HU"/>
        </w:rPr>
      </w:pPr>
    </w:p>
    <w:p w14:paraId="5D8C8DCF" w14:textId="77777777" w:rsidR="00B13987" w:rsidRPr="00F657D7" w:rsidRDefault="00B13987" w:rsidP="00F657D7">
      <w:pPr>
        <w:tabs>
          <w:tab w:val="left" w:pos="1200"/>
        </w:tabs>
        <w:spacing w:after="0" w:line="240" w:lineRule="auto"/>
        <w:jc w:val="both"/>
        <w:rPr>
          <w:rFonts w:asciiTheme="minorHAnsi" w:hAnsiTheme="minorHAnsi" w:cstheme="minorHAnsi"/>
          <w:lang w:eastAsia="hu-HU"/>
        </w:rPr>
        <w:sectPr w:rsidR="00B13987" w:rsidRPr="00F657D7" w:rsidSect="00644B29">
          <w:type w:val="continuous"/>
          <w:pgSz w:w="11906" w:h="16838"/>
          <w:pgMar w:top="1191" w:right="1418" w:bottom="1191" w:left="1418" w:header="709" w:footer="709" w:gutter="0"/>
          <w:cols w:space="708"/>
          <w:docGrid w:linePitch="360"/>
        </w:sectPr>
      </w:pPr>
      <w:r w:rsidRPr="00F657D7">
        <w:rPr>
          <w:rFonts w:asciiTheme="minorHAnsi" w:hAnsiTheme="minorHAnsi" w:cstheme="minorHAnsi"/>
          <w:lang w:eastAsia="hu-HU"/>
        </w:rPr>
        <w:tab/>
      </w:r>
    </w:p>
    <w:p w14:paraId="74291C9B" w14:textId="77777777" w:rsidR="00B13987" w:rsidRPr="00F657D7" w:rsidRDefault="00B13987" w:rsidP="00F657D7">
      <w:pPr>
        <w:spacing w:after="0" w:line="240" w:lineRule="auto"/>
        <w:rPr>
          <w:rFonts w:asciiTheme="minorHAnsi" w:hAnsiTheme="minorHAnsi" w:cstheme="minorHAnsi"/>
          <w:b/>
          <w:iCs/>
        </w:rPr>
      </w:pPr>
    </w:p>
    <w:p w14:paraId="49150A21" w14:textId="77777777" w:rsidR="00B13987" w:rsidRPr="00F657D7" w:rsidRDefault="00B13987" w:rsidP="00F657D7">
      <w:pPr>
        <w:spacing w:after="0" w:line="240" w:lineRule="auto"/>
        <w:jc w:val="both"/>
        <w:rPr>
          <w:rFonts w:asciiTheme="minorHAnsi" w:hAnsiTheme="minorHAnsi" w:cstheme="minorHAnsi"/>
          <w:color w:val="FF0000"/>
          <w:sz w:val="24"/>
          <w:szCs w:val="24"/>
          <w:lang w:eastAsia="hu-HU"/>
        </w:rPr>
      </w:pPr>
    </w:p>
    <w:p w14:paraId="41A26CA2" w14:textId="77777777" w:rsidR="005D5A8A" w:rsidRPr="00F657D7" w:rsidRDefault="005D5A8A" w:rsidP="00F657D7">
      <w:pPr>
        <w:spacing w:after="0" w:line="240" w:lineRule="auto"/>
        <w:jc w:val="both"/>
        <w:rPr>
          <w:rFonts w:asciiTheme="minorHAnsi" w:hAnsiTheme="minorHAnsi" w:cstheme="minorHAnsi"/>
          <w:sz w:val="24"/>
          <w:szCs w:val="24"/>
          <w:lang w:eastAsia="hu-HU"/>
        </w:rPr>
      </w:pPr>
    </w:p>
    <w:bookmarkEnd w:id="2"/>
    <w:p w14:paraId="0B6F590E" w14:textId="77777777" w:rsidR="00A21B20" w:rsidRPr="00F657D7" w:rsidRDefault="00A21B20" w:rsidP="00F657D7">
      <w:pPr>
        <w:spacing w:after="0" w:line="240" w:lineRule="auto"/>
        <w:rPr>
          <w:rFonts w:asciiTheme="minorHAnsi" w:hAnsiTheme="minorHAnsi" w:cstheme="minorHAnsi"/>
          <w:sz w:val="24"/>
          <w:szCs w:val="24"/>
          <w:lang w:eastAsia="hu-HU"/>
        </w:rPr>
      </w:pPr>
    </w:p>
    <w:p w14:paraId="377C4807" w14:textId="77777777" w:rsidR="00A21B20" w:rsidRPr="00F657D7" w:rsidRDefault="00A21B20" w:rsidP="00F657D7">
      <w:pPr>
        <w:spacing w:after="0" w:line="240" w:lineRule="auto"/>
        <w:rPr>
          <w:rFonts w:asciiTheme="minorHAnsi" w:hAnsiTheme="minorHAnsi" w:cstheme="minorHAnsi"/>
          <w:sz w:val="24"/>
          <w:szCs w:val="24"/>
          <w:lang w:eastAsia="hu-HU"/>
        </w:rPr>
      </w:pPr>
    </w:p>
    <w:p w14:paraId="0A0E2B82" w14:textId="77777777" w:rsidR="00A21B20" w:rsidRPr="00F657D7" w:rsidRDefault="00A21B20" w:rsidP="00F657D7">
      <w:pPr>
        <w:spacing w:after="0" w:line="240" w:lineRule="auto"/>
        <w:rPr>
          <w:rFonts w:asciiTheme="minorHAnsi" w:hAnsiTheme="minorHAnsi" w:cstheme="minorHAnsi"/>
          <w:sz w:val="24"/>
          <w:szCs w:val="24"/>
          <w:lang w:eastAsia="hu-HU"/>
        </w:rPr>
      </w:pPr>
    </w:p>
    <w:p w14:paraId="2DC495F8" w14:textId="77777777" w:rsidR="00A21B20" w:rsidRPr="00F657D7" w:rsidRDefault="00A21B20" w:rsidP="00F657D7">
      <w:pPr>
        <w:spacing w:after="0" w:line="240" w:lineRule="auto"/>
        <w:rPr>
          <w:rFonts w:asciiTheme="minorHAnsi" w:hAnsiTheme="minorHAnsi" w:cstheme="minorHAnsi"/>
          <w:sz w:val="24"/>
          <w:szCs w:val="24"/>
          <w:lang w:eastAsia="hu-HU"/>
        </w:rPr>
      </w:pPr>
    </w:p>
    <w:p w14:paraId="1906C34E" w14:textId="77777777" w:rsidR="005D5A8A" w:rsidRPr="00F657D7" w:rsidRDefault="005D5A8A" w:rsidP="00F657D7">
      <w:pPr>
        <w:spacing w:after="0" w:line="240" w:lineRule="auto"/>
        <w:rPr>
          <w:rFonts w:asciiTheme="minorHAnsi" w:hAnsiTheme="minorHAnsi" w:cstheme="minorHAnsi"/>
          <w:sz w:val="24"/>
          <w:szCs w:val="24"/>
          <w:lang w:eastAsia="hu-HU"/>
        </w:rPr>
      </w:pPr>
    </w:p>
    <w:p w14:paraId="36C0240A" w14:textId="77777777" w:rsidR="005D5A8A" w:rsidRPr="00F657D7" w:rsidRDefault="005D5A8A" w:rsidP="00F657D7">
      <w:pPr>
        <w:spacing w:after="0" w:line="240" w:lineRule="auto"/>
        <w:rPr>
          <w:rFonts w:asciiTheme="minorHAnsi" w:hAnsiTheme="minorHAnsi" w:cstheme="minorHAnsi"/>
          <w:sz w:val="24"/>
          <w:szCs w:val="24"/>
          <w:lang w:eastAsia="hu-HU"/>
        </w:rPr>
      </w:pPr>
    </w:p>
    <w:p w14:paraId="449C8563" w14:textId="77777777" w:rsidR="005D5A8A" w:rsidRPr="00F657D7" w:rsidRDefault="005D5A8A" w:rsidP="00F657D7">
      <w:pPr>
        <w:spacing w:after="0" w:line="240" w:lineRule="auto"/>
        <w:rPr>
          <w:rFonts w:asciiTheme="minorHAnsi" w:hAnsiTheme="minorHAnsi" w:cstheme="minorHAnsi"/>
          <w:sz w:val="24"/>
          <w:szCs w:val="24"/>
          <w:lang w:eastAsia="hu-HU"/>
        </w:rPr>
      </w:pPr>
    </w:p>
    <w:p w14:paraId="38217252" w14:textId="77777777" w:rsidR="005D5A8A" w:rsidRPr="00F657D7" w:rsidRDefault="005D5A8A" w:rsidP="00F657D7">
      <w:pPr>
        <w:spacing w:after="0" w:line="240" w:lineRule="auto"/>
        <w:rPr>
          <w:rFonts w:asciiTheme="minorHAnsi" w:hAnsiTheme="minorHAnsi" w:cstheme="minorHAnsi"/>
          <w:sz w:val="24"/>
          <w:szCs w:val="24"/>
          <w:lang w:eastAsia="hu-HU"/>
        </w:rPr>
      </w:pPr>
    </w:p>
    <w:p w14:paraId="7CF9CCC8" w14:textId="77777777" w:rsidR="005D5A8A" w:rsidRPr="00F657D7" w:rsidRDefault="005D5A8A" w:rsidP="00F657D7">
      <w:pPr>
        <w:spacing w:after="0" w:line="240" w:lineRule="auto"/>
        <w:rPr>
          <w:rFonts w:asciiTheme="minorHAnsi" w:hAnsiTheme="minorHAnsi" w:cstheme="minorHAnsi"/>
          <w:sz w:val="24"/>
          <w:szCs w:val="24"/>
          <w:lang w:eastAsia="hu-HU"/>
        </w:rPr>
      </w:pPr>
    </w:p>
    <w:p w14:paraId="2E2DD4D5" w14:textId="77777777" w:rsidR="006B4B73" w:rsidRPr="00F657D7" w:rsidRDefault="006B4B73" w:rsidP="00F657D7">
      <w:pPr>
        <w:spacing w:after="0" w:line="240" w:lineRule="auto"/>
        <w:jc w:val="center"/>
        <w:rPr>
          <w:rFonts w:asciiTheme="minorHAnsi" w:hAnsiTheme="minorHAnsi" w:cstheme="minorHAnsi"/>
          <w:bCs/>
          <w:sz w:val="24"/>
          <w:szCs w:val="24"/>
          <w:lang w:eastAsia="hu-HU"/>
        </w:rPr>
      </w:pPr>
    </w:p>
    <w:p w14:paraId="6355782B" w14:textId="77777777" w:rsidR="006B4B73" w:rsidRPr="00F657D7" w:rsidRDefault="006B4B73" w:rsidP="00F657D7">
      <w:pPr>
        <w:spacing w:after="0" w:line="240" w:lineRule="auto"/>
        <w:jc w:val="center"/>
        <w:rPr>
          <w:rFonts w:asciiTheme="minorHAnsi" w:hAnsiTheme="minorHAnsi" w:cstheme="minorHAnsi"/>
          <w:bCs/>
          <w:sz w:val="24"/>
          <w:szCs w:val="24"/>
          <w:lang w:eastAsia="hu-HU"/>
        </w:rPr>
      </w:pPr>
    </w:p>
    <w:p w14:paraId="7A7032A6" w14:textId="6A6245D5" w:rsidR="003E208F" w:rsidRPr="00F657D7" w:rsidRDefault="003E208F" w:rsidP="00F657D7">
      <w:pPr>
        <w:spacing w:after="0" w:line="240" w:lineRule="auto"/>
        <w:rPr>
          <w:rFonts w:asciiTheme="minorHAnsi" w:hAnsiTheme="minorHAnsi" w:cstheme="minorHAnsi"/>
          <w:bCs/>
          <w:sz w:val="24"/>
          <w:szCs w:val="24"/>
          <w:highlight w:val="cyan"/>
          <w:lang w:eastAsia="hu-HU"/>
        </w:rPr>
      </w:pPr>
    </w:p>
    <w:p w14:paraId="46454484" w14:textId="77777777" w:rsidR="006B4B73" w:rsidRPr="00F657D7" w:rsidRDefault="006B4B73" w:rsidP="00F657D7">
      <w:pPr>
        <w:spacing w:after="0" w:line="240" w:lineRule="auto"/>
        <w:rPr>
          <w:rFonts w:asciiTheme="minorHAnsi" w:hAnsiTheme="minorHAnsi" w:cstheme="minorHAnsi"/>
          <w:bCs/>
          <w:sz w:val="24"/>
          <w:szCs w:val="24"/>
          <w:highlight w:val="cyan"/>
          <w:lang w:eastAsia="hu-HU"/>
        </w:rPr>
      </w:pPr>
    </w:p>
    <w:p w14:paraId="393B1546" w14:textId="77777777" w:rsidR="003E208F" w:rsidRPr="00F657D7" w:rsidRDefault="003E208F" w:rsidP="00F657D7">
      <w:pPr>
        <w:spacing w:after="0" w:line="240" w:lineRule="auto"/>
        <w:rPr>
          <w:rFonts w:asciiTheme="minorHAnsi" w:hAnsiTheme="minorHAnsi" w:cstheme="minorHAnsi"/>
          <w:b/>
          <w:bCs/>
          <w:i/>
          <w:sz w:val="24"/>
          <w:szCs w:val="24"/>
          <w:lang w:eastAsia="hu-HU"/>
        </w:rPr>
      </w:pPr>
    </w:p>
    <w:p w14:paraId="56B47B0C" w14:textId="77777777" w:rsidR="006B4B73" w:rsidRPr="00F657D7" w:rsidRDefault="006B4B73" w:rsidP="00F657D7">
      <w:pPr>
        <w:spacing w:after="0" w:line="240" w:lineRule="auto"/>
        <w:rPr>
          <w:rFonts w:asciiTheme="minorHAnsi" w:hAnsiTheme="minorHAnsi" w:cstheme="minorHAnsi"/>
          <w:b/>
          <w:bCs/>
          <w:i/>
          <w:sz w:val="24"/>
          <w:szCs w:val="24"/>
          <w:lang w:eastAsia="hu-HU"/>
        </w:rPr>
        <w:sectPr w:rsidR="006B4B73" w:rsidRPr="00F657D7" w:rsidSect="00644B29">
          <w:type w:val="continuous"/>
          <w:pgSz w:w="11906" w:h="16838" w:code="9"/>
          <w:pgMar w:top="907" w:right="1418" w:bottom="907" w:left="1418" w:header="709" w:footer="709" w:gutter="0"/>
          <w:cols w:space="708"/>
          <w:docGrid w:linePitch="360"/>
        </w:sectPr>
      </w:pPr>
    </w:p>
    <w:p w14:paraId="5776B9E6" w14:textId="5AD8FF97" w:rsidR="00C91D9A" w:rsidRDefault="00C91D9A" w:rsidP="00F657D7">
      <w:pPr>
        <w:spacing w:after="0" w:line="240" w:lineRule="auto"/>
        <w:jc w:val="center"/>
        <w:rPr>
          <w:rFonts w:asciiTheme="minorHAnsi" w:hAnsiTheme="minorHAnsi" w:cstheme="minorHAnsi"/>
          <w:b/>
          <w:sz w:val="24"/>
          <w:szCs w:val="24"/>
          <w:lang w:eastAsia="hu-HU"/>
        </w:rPr>
      </w:pPr>
      <w:r w:rsidRPr="00F657D7">
        <w:rPr>
          <w:rFonts w:asciiTheme="minorHAnsi" w:hAnsiTheme="minorHAnsi" w:cstheme="minorHAnsi"/>
          <w:b/>
          <w:sz w:val="24"/>
          <w:szCs w:val="24"/>
          <w:lang w:eastAsia="hu-HU"/>
        </w:rPr>
        <w:lastRenderedPageBreak/>
        <w:t>HATÁSVIZSGÁLAT</w:t>
      </w:r>
    </w:p>
    <w:p w14:paraId="2683E6A8" w14:textId="77777777" w:rsidR="004A067E" w:rsidRPr="00F657D7" w:rsidRDefault="004A067E" w:rsidP="00F657D7">
      <w:pPr>
        <w:spacing w:after="0" w:line="240" w:lineRule="auto"/>
        <w:jc w:val="center"/>
        <w:rPr>
          <w:rFonts w:asciiTheme="minorHAnsi" w:hAnsiTheme="minorHAnsi" w:cstheme="minorHAnsi"/>
          <w:b/>
          <w:bCs/>
          <w:sz w:val="24"/>
          <w:szCs w:val="24"/>
          <w:lang w:eastAsia="hu-HU"/>
        </w:rPr>
      </w:pPr>
    </w:p>
    <w:p w14:paraId="5E5A7D1E"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 2011. január 1-jétől hatályos, a jogalkotásról szóló 2010. évi CXXX. törvény (a továbbiakban: Jat.) 17. §-a szerint:</w:t>
      </w:r>
    </w:p>
    <w:p w14:paraId="507EC3B0"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2A26096F"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b/>
          <w:bCs/>
          <w:sz w:val="24"/>
          <w:szCs w:val="24"/>
          <w:lang w:eastAsia="hu-HU"/>
        </w:rPr>
        <w:t xml:space="preserve">17. § </w:t>
      </w:r>
      <w:r w:rsidRPr="00F657D7">
        <w:rPr>
          <w:rFonts w:asciiTheme="minorHAnsi" w:hAnsiTheme="minorHAnsi" w:cstheme="minorHAnsi"/>
          <w:sz w:val="24"/>
          <w:szCs w:val="24"/>
          <w:lang w:eastAsia="hu-HU"/>
        </w:rPr>
        <w:t xml:space="preserve">(1) A </w:t>
      </w:r>
      <w:r w:rsidRPr="00F657D7">
        <w:rPr>
          <w:rFonts w:asciiTheme="minorHAnsi" w:hAnsiTheme="minorHAnsi" w:cstheme="minorHAnsi"/>
          <w:b/>
          <w:bCs/>
          <w:sz w:val="24"/>
          <w:szCs w:val="24"/>
          <w:lang w:eastAsia="hu-HU"/>
        </w:rPr>
        <w:t>jogszabály előkészítője –</w:t>
      </w:r>
      <w:r w:rsidRPr="00F657D7">
        <w:rPr>
          <w:rFonts w:asciiTheme="minorHAnsi" w:hAnsiTheme="minorHAnsi" w:cstheme="minorHAnsi"/>
          <w:bCs/>
          <w:sz w:val="24"/>
          <w:szCs w:val="24"/>
          <w:lang w:eastAsia="hu-HU"/>
        </w:rPr>
        <w:t xml:space="preserve"> a jogszabály feltételezett hatásaihoz igazodó részletességű </w:t>
      </w:r>
      <w:r w:rsidRPr="00F657D7">
        <w:rPr>
          <w:rFonts w:asciiTheme="minorHAnsi" w:hAnsiTheme="minorHAnsi" w:cstheme="minorHAnsi"/>
          <w:b/>
          <w:bCs/>
          <w:sz w:val="24"/>
          <w:szCs w:val="24"/>
          <w:lang w:eastAsia="hu-HU"/>
        </w:rPr>
        <w:t>– előzetes hatásvizsgálat elvégzésével felméri a szabályozás várható következményeit</w:t>
      </w:r>
      <w:r w:rsidRPr="00F657D7">
        <w:rPr>
          <w:rFonts w:asciiTheme="minorHAnsi" w:hAnsiTheme="minorHAnsi" w:cstheme="minorHAnsi"/>
          <w:sz w:val="24"/>
          <w:szCs w:val="24"/>
          <w:lang w:eastAsia="hu-HU"/>
        </w:rPr>
        <w:t>. Az előzetes hatásvizsgálat eredményéről ... önkormányzati rendelet esetén a helyi önkormányzat képviselő-testületét tájékoztatni kell. [...]</w:t>
      </w:r>
    </w:p>
    <w:p w14:paraId="1044C0A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389F1AD6"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(2) A hatásvizsgálat során vizsgálni kell</w:t>
      </w:r>
    </w:p>
    <w:p w14:paraId="4AD5539E"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a) </w:t>
      </w:r>
      <w:r w:rsidRPr="00F657D7">
        <w:rPr>
          <w:rFonts w:asciiTheme="minorHAnsi" w:hAnsiTheme="minorHAnsi" w:cstheme="minorHAnsi"/>
          <w:sz w:val="24"/>
          <w:szCs w:val="24"/>
          <w:lang w:eastAsia="hu-HU"/>
        </w:rPr>
        <w:t>a tervezett jogszabály valamennyi jelentősnek ítélt hatását, különösen</w:t>
      </w:r>
    </w:p>
    <w:p w14:paraId="74F5A000"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aa) </w:t>
      </w:r>
      <w:r w:rsidRPr="00F657D7">
        <w:rPr>
          <w:rFonts w:asciiTheme="minorHAnsi" w:hAnsiTheme="minorHAnsi" w:cstheme="minorHAnsi"/>
          <w:sz w:val="24"/>
          <w:szCs w:val="24"/>
          <w:lang w:eastAsia="hu-HU"/>
        </w:rPr>
        <w:t>társadalmi, gazdasági, költségvetési hatásait,</w:t>
      </w:r>
    </w:p>
    <w:p w14:paraId="0E080468"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ab) </w:t>
      </w:r>
      <w:r w:rsidRPr="00F657D7">
        <w:rPr>
          <w:rFonts w:asciiTheme="minorHAnsi" w:hAnsiTheme="minorHAnsi" w:cstheme="minorHAnsi"/>
          <w:sz w:val="24"/>
          <w:szCs w:val="24"/>
          <w:lang w:eastAsia="hu-HU"/>
        </w:rPr>
        <w:t>környezeti és egészségi következményeit,</w:t>
      </w:r>
    </w:p>
    <w:p w14:paraId="649DCC8A"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ac) </w:t>
      </w:r>
      <w:r w:rsidRPr="00F657D7">
        <w:rPr>
          <w:rFonts w:asciiTheme="minorHAnsi" w:hAnsiTheme="minorHAnsi" w:cstheme="minorHAnsi"/>
          <w:sz w:val="24"/>
          <w:szCs w:val="24"/>
          <w:lang w:eastAsia="hu-HU"/>
        </w:rPr>
        <w:t>adminisztratív terheket befolyásoló hatásait, valamint</w:t>
      </w:r>
    </w:p>
    <w:p w14:paraId="14BCC445"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b) </w:t>
      </w:r>
      <w:r w:rsidRPr="00F657D7">
        <w:rPr>
          <w:rFonts w:asciiTheme="minorHAnsi" w:hAnsiTheme="minorHAnsi" w:cstheme="minorHAnsi"/>
          <w:sz w:val="24"/>
          <w:szCs w:val="24"/>
          <w:lang w:eastAsia="hu-HU"/>
        </w:rPr>
        <w:t>a jogszabály megalkotásának szükségességét, a jogalkotás elmaradásának várható következményeit, és</w:t>
      </w:r>
    </w:p>
    <w:p w14:paraId="28C2416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iCs/>
          <w:sz w:val="24"/>
          <w:szCs w:val="24"/>
          <w:lang w:eastAsia="hu-HU"/>
        </w:rPr>
        <w:t xml:space="preserve">c) </w:t>
      </w:r>
      <w:r w:rsidRPr="00F657D7">
        <w:rPr>
          <w:rFonts w:asciiTheme="minorHAnsi" w:hAnsiTheme="minorHAnsi" w:cstheme="minorHAnsi"/>
          <w:sz w:val="24"/>
          <w:szCs w:val="24"/>
          <w:lang w:eastAsia="hu-HU"/>
        </w:rPr>
        <w:t>a jogszabály alkalmazásához szükséges személyi, szervezeti, tárgyi és pénzügyi feltételeket”.</w:t>
      </w:r>
    </w:p>
    <w:p w14:paraId="3F536741"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7DACFEDA" w14:textId="3CA1678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bCs/>
          <w:sz w:val="24"/>
          <w:szCs w:val="24"/>
          <w:lang w:eastAsia="hu-HU"/>
        </w:rPr>
        <w:t>A</w:t>
      </w:r>
      <w:r w:rsidR="004A067E">
        <w:rPr>
          <w:rFonts w:asciiTheme="minorHAnsi" w:hAnsiTheme="minorHAnsi" w:cstheme="minorHAnsi"/>
          <w:bCs/>
          <w:sz w:val="24"/>
          <w:szCs w:val="24"/>
          <w:lang w:eastAsia="hu-HU"/>
        </w:rPr>
        <w:t>z</w:t>
      </w:r>
      <w:r w:rsidRPr="00F657D7">
        <w:rPr>
          <w:rFonts w:asciiTheme="minorHAnsi" w:hAnsiTheme="minorHAnsi" w:cstheme="minorHAnsi"/>
          <w:sz w:val="24"/>
          <w:szCs w:val="24"/>
          <w:lang w:eastAsia="hu-HU"/>
        </w:rPr>
        <w:t xml:space="preserve"> </w:t>
      </w:r>
      <w:r w:rsidR="004A067E">
        <w:rPr>
          <w:rFonts w:asciiTheme="minorHAnsi" w:hAnsiTheme="minorHAnsi" w:cstheme="minorHAnsi"/>
          <w:sz w:val="24"/>
          <w:szCs w:val="24"/>
          <w:lang w:eastAsia="hu-HU"/>
        </w:rPr>
        <w:t>Óbudavár</w:t>
      </w:r>
      <w:r w:rsidRPr="00F657D7">
        <w:rPr>
          <w:rFonts w:asciiTheme="minorHAnsi" w:hAnsiTheme="minorHAnsi" w:cstheme="minorHAnsi"/>
          <w:sz w:val="24"/>
          <w:szCs w:val="24"/>
          <w:lang w:eastAsia="hu-HU"/>
        </w:rPr>
        <w:t xml:space="preserve"> Helyi Építési Szabályzatáról szóló önkormányzati rendelet tervezetében (a továbbiakban: Tervezet) foglaltak várható hatásai – a Jat. 17. § (2) bekezdésében foglalt elvárások tükrében – az alábbiak szerint összegezhetők:</w:t>
      </w:r>
    </w:p>
    <w:p w14:paraId="70B9F40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p>
    <w:p w14:paraId="28D3435A"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a) A tervezett jogszabály valamennyi jelentősnek ítélt hatása</w:t>
      </w:r>
    </w:p>
    <w:p w14:paraId="4BCB9DF3"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5D774D57"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iCs/>
          <w:sz w:val="24"/>
          <w:szCs w:val="24"/>
          <w:lang w:eastAsia="hu-HU"/>
        </w:rPr>
      </w:pPr>
      <w:r w:rsidRPr="00F657D7">
        <w:rPr>
          <w:rFonts w:asciiTheme="minorHAnsi" w:hAnsiTheme="minorHAnsi" w:cstheme="minorHAnsi"/>
          <w:b/>
          <w:bCs/>
          <w:iCs/>
          <w:sz w:val="24"/>
          <w:szCs w:val="24"/>
          <w:lang w:eastAsia="hu-HU"/>
        </w:rPr>
        <w:t>aa) A jogszabály társadalmi, gazdasági, költségvetési hatásai</w:t>
      </w:r>
    </w:p>
    <w:p w14:paraId="44DEE92F"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Cs/>
          <w:iCs/>
          <w:sz w:val="24"/>
          <w:szCs w:val="24"/>
          <w:lang w:eastAsia="hu-HU"/>
        </w:rPr>
      </w:pPr>
      <w:r w:rsidRPr="00F657D7">
        <w:rPr>
          <w:rFonts w:asciiTheme="minorHAnsi" w:hAnsiTheme="minorHAnsi" w:cstheme="minorHAnsi"/>
          <w:bCs/>
          <w:iCs/>
          <w:sz w:val="24"/>
          <w:szCs w:val="24"/>
          <w:lang w:eastAsia="hu-HU"/>
        </w:rPr>
        <w:t>A Tervezet társadalmi, gazdasági, költségvetési hatásokat részben keletkeztet, mivel az új településterv lehetőséget ad új lakótelkek kialakítására, ami lehetővé teszi hosszútávon a falu népességének megtartását, növelését.</w:t>
      </w:r>
    </w:p>
    <w:p w14:paraId="36A47D1A"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iCs/>
          <w:sz w:val="24"/>
          <w:szCs w:val="24"/>
          <w:lang w:eastAsia="hu-HU"/>
        </w:rPr>
      </w:pPr>
    </w:p>
    <w:p w14:paraId="5F601DCB"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iCs/>
          <w:sz w:val="24"/>
          <w:szCs w:val="24"/>
          <w:lang w:eastAsia="hu-HU"/>
        </w:rPr>
      </w:pPr>
      <w:r w:rsidRPr="00F657D7">
        <w:rPr>
          <w:rFonts w:asciiTheme="minorHAnsi" w:hAnsiTheme="minorHAnsi" w:cstheme="minorHAnsi"/>
          <w:b/>
          <w:bCs/>
          <w:iCs/>
          <w:sz w:val="24"/>
          <w:szCs w:val="24"/>
          <w:lang w:eastAsia="hu-HU"/>
        </w:rPr>
        <w:t>ab) A jogszabály környezeti és egészségi következményei</w:t>
      </w:r>
    </w:p>
    <w:p w14:paraId="0563DC4D"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iCs/>
          <w:sz w:val="24"/>
          <w:szCs w:val="24"/>
          <w:lang w:eastAsia="hu-HU"/>
        </w:rPr>
      </w:pPr>
      <w:r w:rsidRPr="00F657D7">
        <w:rPr>
          <w:rFonts w:asciiTheme="minorHAnsi" w:hAnsiTheme="minorHAnsi" w:cstheme="minorHAnsi"/>
          <w:sz w:val="24"/>
          <w:szCs w:val="24"/>
          <w:lang w:eastAsia="hu-HU"/>
        </w:rPr>
        <w:t>A Tervezetnek közvetett környezeti hatása a táji, természeti, termelési és kulturális értékek megőrzése és a fenntarthatóság beépítése. A Tervezetnek egészségi következményei nincsenek.</w:t>
      </w:r>
    </w:p>
    <w:p w14:paraId="63072A7F"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24F630A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iCs/>
          <w:sz w:val="24"/>
          <w:szCs w:val="24"/>
          <w:lang w:eastAsia="hu-HU"/>
        </w:rPr>
      </w:pPr>
      <w:r w:rsidRPr="00F657D7">
        <w:rPr>
          <w:rFonts w:asciiTheme="minorHAnsi" w:hAnsiTheme="minorHAnsi" w:cstheme="minorHAnsi"/>
          <w:b/>
          <w:bCs/>
          <w:iCs/>
          <w:sz w:val="24"/>
          <w:szCs w:val="24"/>
          <w:lang w:eastAsia="hu-HU"/>
        </w:rPr>
        <w:t>ac) A jogszabály adminisztratív terheket befolyásoló hatásai</w:t>
      </w:r>
    </w:p>
    <w:p w14:paraId="13B4C9A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 Tervezet többlet adminisztratív terheket nem keletkeztet.</w:t>
      </w:r>
    </w:p>
    <w:p w14:paraId="19A845B0"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p>
    <w:p w14:paraId="678631C0"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b) A jogszabály megalkotásának szükségessége, a jogalkotás elmaradásának várható következményei</w:t>
      </w:r>
    </w:p>
    <w:p w14:paraId="222F7129"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r w:rsidRPr="00F657D7">
        <w:rPr>
          <w:rFonts w:asciiTheme="minorHAnsi" w:hAnsiTheme="minorHAnsi" w:cstheme="minorHAnsi"/>
          <w:sz w:val="24"/>
          <w:szCs w:val="24"/>
          <w:lang w:eastAsia="hu-HU"/>
        </w:rPr>
        <w:t>A rendelet megalkotásának szükségességét a Hész felülvizsgálatára kötelező jogszabályok, továbbá a felsőbb jogszabályoknak való megfelelés indokolják. A jogalkotás elmaradása esetén a jelenleg hatályban lévő és maradó rendeletet jogszabálysértő módon használná az önkormányzat.</w:t>
      </w:r>
    </w:p>
    <w:p w14:paraId="111506A4"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sz w:val="24"/>
          <w:szCs w:val="24"/>
          <w:lang w:eastAsia="hu-HU"/>
        </w:rPr>
      </w:pPr>
    </w:p>
    <w:p w14:paraId="6EAC85C3" w14:textId="77777777" w:rsidR="00C91D9A" w:rsidRPr="00F657D7" w:rsidRDefault="00C91D9A" w:rsidP="00F657D7">
      <w:pPr>
        <w:autoSpaceDE w:val="0"/>
        <w:autoSpaceDN w:val="0"/>
        <w:adjustRightInd w:val="0"/>
        <w:spacing w:after="0" w:line="240" w:lineRule="auto"/>
        <w:jc w:val="both"/>
        <w:rPr>
          <w:rFonts w:asciiTheme="minorHAnsi" w:hAnsiTheme="minorHAnsi" w:cstheme="minorHAnsi"/>
          <w:b/>
          <w:bCs/>
          <w:sz w:val="24"/>
          <w:szCs w:val="24"/>
          <w:lang w:eastAsia="hu-HU"/>
        </w:rPr>
      </w:pPr>
      <w:r w:rsidRPr="00F657D7">
        <w:rPr>
          <w:rFonts w:asciiTheme="minorHAnsi" w:hAnsiTheme="minorHAnsi" w:cstheme="minorHAnsi"/>
          <w:b/>
          <w:bCs/>
          <w:sz w:val="24"/>
          <w:szCs w:val="24"/>
          <w:lang w:eastAsia="hu-HU"/>
        </w:rPr>
        <w:t>c) A jogszabály alkalmazásához szükséges személyi, szervezeti, tárgyi és pénzügyi feltételek</w:t>
      </w:r>
    </w:p>
    <w:p w14:paraId="6B946EEA" w14:textId="77777777" w:rsidR="00C91D9A" w:rsidRPr="00F657D7" w:rsidRDefault="00C91D9A" w:rsidP="00F657D7">
      <w:pPr>
        <w:autoSpaceDE w:val="0"/>
        <w:autoSpaceDN w:val="0"/>
        <w:adjustRightInd w:val="0"/>
        <w:spacing w:after="0" w:line="240" w:lineRule="auto"/>
        <w:jc w:val="both"/>
        <w:rPr>
          <w:rFonts w:asciiTheme="minorHAnsi" w:eastAsia="Calibri" w:hAnsiTheme="minorHAnsi" w:cstheme="minorHAnsi"/>
          <w:sz w:val="24"/>
          <w:szCs w:val="24"/>
        </w:rPr>
      </w:pPr>
      <w:r w:rsidRPr="00F657D7">
        <w:rPr>
          <w:rFonts w:asciiTheme="minorHAnsi" w:hAnsiTheme="minorHAnsi" w:cstheme="minorHAnsi"/>
          <w:sz w:val="24"/>
          <w:szCs w:val="24"/>
          <w:lang w:eastAsia="hu-HU"/>
        </w:rPr>
        <w:t xml:space="preserve">A Tervezet elfogadása esetén a rendelet alkalmazása a jelenlegihez képest többlet személyi, szervezeti, tárgyi és pénzügyi feltételt nem igényel. </w:t>
      </w:r>
    </w:p>
    <w:p w14:paraId="073F8721" w14:textId="77777777" w:rsidR="00C91D9A" w:rsidRPr="00F657D7" w:rsidRDefault="00C91D9A" w:rsidP="00F657D7">
      <w:pPr>
        <w:spacing w:after="0" w:line="240" w:lineRule="auto"/>
        <w:rPr>
          <w:rFonts w:asciiTheme="minorHAnsi" w:hAnsiTheme="minorHAnsi" w:cstheme="minorHAnsi"/>
          <w:b/>
          <w:bCs/>
          <w:iCs/>
          <w:sz w:val="24"/>
          <w:szCs w:val="24"/>
          <w:lang w:eastAsia="hu-HU"/>
        </w:rPr>
      </w:pPr>
    </w:p>
    <w:sectPr w:rsidR="00C91D9A" w:rsidRPr="00F657D7" w:rsidSect="00644B29">
      <w:type w:val="continuous"/>
      <w:pgSz w:w="11907" w:h="16840" w:code="9"/>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247B75" w14:textId="77777777" w:rsidR="00216C96" w:rsidRDefault="00216C96" w:rsidP="007B79C8">
      <w:r>
        <w:separator/>
      </w:r>
    </w:p>
  </w:endnote>
  <w:endnote w:type="continuationSeparator" w:id="0">
    <w:p w14:paraId="3FFDD052" w14:textId="77777777" w:rsidR="00216C96" w:rsidRDefault="00216C96" w:rsidP="007B7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GCOJGM+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CLLOI D+ Times New Roman,">
    <w:altName w:val="Times New Roman"/>
    <w:panose1 w:val="00000000000000000000"/>
    <w:charset w:val="00"/>
    <w:family w:val="roman"/>
    <w:notTrueType/>
    <w:pitch w:val="default"/>
    <w:sig w:usb0="00000003" w:usb1="00000000" w:usb2="00000000" w:usb3="00000000" w:csb0="00000001" w:csb1="00000000"/>
  </w:font>
  <w:font w:name="CLLOO C+ Times New Roman,">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51F78" w14:textId="77777777" w:rsidR="00216C96" w:rsidRDefault="00216C96" w:rsidP="007B79C8">
      <w:r>
        <w:separator/>
      </w:r>
    </w:p>
  </w:footnote>
  <w:footnote w:type="continuationSeparator" w:id="0">
    <w:p w14:paraId="3D139802" w14:textId="77777777" w:rsidR="00216C96" w:rsidRDefault="00216C96" w:rsidP="007B79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1DB611F6"/>
    <w:name w:val="WW8Num1"/>
    <w:lvl w:ilvl="0">
      <w:start w:val="1"/>
      <w:numFmt w:val="decimal"/>
      <w:lvlText w:val="(%1)"/>
      <w:lvlJc w:val="left"/>
      <w:pPr>
        <w:tabs>
          <w:tab w:val="num" w:pos="66"/>
        </w:tabs>
        <w:ind w:left="786" w:hanging="360"/>
      </w:pPr>
      <w:rPr>
        <w:rFonts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000000E"/>
    <w:multiLevelType w:val="multilevel"/>
    <w:tmpl w:val="039CCDFA"/>
    <w:name w:val="WW8Num2"/>
    <w:lvl w:ilvl="0">
      <w:start w:val="1"/>
      <w:numFmt w:val="lowerLetter"/>
      <w:pStyle w:val="felsorols"/>
      <w:lvlText w:val="%1)"/>
      <w:lvlJc w:val="left"/>
      <w:pPr>
        <w:tabs>
          <w:tab w:val="num" w:pos="1495"/>
        </w:tabs>
        <w:ind w:left="1495" w:hanging="360"/>
      </w:pPr>
    </w:lvl>
    <w:lvl w:ilvl="1">
      <w:start w:val="1"/>
      <w:numFmt w:val="decimal"/>
      <w:lvlText w:val="%2."/>
      <w:lvlJc w:val="left"/>
      <w:pPr>
        <w:tabs>
          <w:tab w:val="num" w:pos="2007"/>
        </w:tabs>
        <w:ind w:left="2007" w:hanging="360"/>
      </w:pPr>
    </w:lvl>
    <w:lvl w:ilvl="2">
      <w:start w:val="1"/>
      <w:numFmt w:val="lowerLetter"/>
      <w:lvlText w:val="%3)"/>
      <w:lvlJc w:val="left"/>
      <w:pPr>
        <w:tabs>
          <w:tab w:val="num" w:pos="2727"/>
        </w:tabs>
        <w:ind w:left="2727" w:hanging="360"/>
      </w:p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2" w15:restartNumberingAfterBreak="0">
    <w:nsid w:val="00AA29B4"/>
    <w:multiLevelType w:val="hybridMultilevel"/>
    <w:tmpl w:val="D368F980"/>
    <w:name w:val="WW8Num6222222"/>
    <w:lvl w:ilvl="0" w:tplc="040E0011">
      <w:start w:val="1"/>
      <w:numFmt w:val="upperRoman"/>
      <w:lvlText w:val="%1."/>
      <w:lvlJc w:val="right"/>
      <w:pPr>
        <w:ind w:left="720" w:hanging="360"/>
      </w:pPr>
    </w:lvl>
    <w:lvl w:ilvl="1" w:tplc="040E0019">
      <w:start w:val="27"/>
      <w:numFmt w:val="lowerLetter"/>
      <w:lvlText w:val="%2)"/>
      <w:lvlJc w:val="left"/>
      <w:pPr>
        <w:ind w:left="1440" w:hanging="360"/>
      </w:pPr>
    </w:lvl>
    <w:lvl w:ilvl="2" w:tplc="040E001B">
      <w:start w:val="1"/>
      <w:numFmt w:val="lowerRoman"/>
      <w:lvlText w:val="%3."/>
      <w:lvlJc w:val="right"/>
      <w:pPr>
        <w:ind w:left="2160" w:hanging="180"/>
      </w:pPr>
    </w:lvl>
    <w:lvl w:ilvl="3" w:tplc="32D206D8">
      <w:start w:val="1"/>
      <w:numFmt w:val="upperRoman"/>
      <w:pStyle w:val="hszFEJEZET"/>
      <w:lvlText w:val="%4."/>
      <w:lvlJc w:val="left"/>
      <w:pPr>
        <w:ind w:left="2880" w:hanging="360"/>
      </w:pPr>
      <w:rPr>
        <w:rFonts w:ascii="Trebuchet MS" w:hAnsi="Trebuchet MS" w:hint="default"/>
        <w:b/>
        <w:i w:val="0"/>
        <w:sz w:val="24"/>
      </w:r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3870260"/>
    <w:multiLevelType w:val="multilevel"/>
    <w:tmpl w:val="C4B4C45E"/>
    <w:name w:val="WW8Num6"/>
    <w:lvl w:ilvl="0">
      <w:start w:val="1"/>
      <w:numFmt w:val="upperRoman"/>
      <w:pStyle w:val="CseriGabi"/>
      <w:lvlText w:val="%1."/>
      <w:lvlJc w:val="left"/>
      <w:pPr>
        <w:tabs>
          <w:tab w:val="num" w:pos="578"/>
        </w:tabs>
        <w:ind w:left="578" w:hanging="578"/>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4C51C8D"/>
    <w:multiLevelType w:val="hybridMultilevel"/>
    <w:tmpl w:val="297A8484"/>
    <w:lvl w:ilvl="0" w:tplc="C4D26794">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05386889"/>
    <w:multiLevelType w:val="hybridMultilevel"/>
    <w:tmpl w:val="07720248"/>
    <w:lvl w:ilvl="0" w:tplc="93BC34C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08A3168F"/>
    <w:multiLevelType w:val="multilevel"/>
    <w:tmpl w:val="0000006A"/>
    <w:lvl w:ilvl="0">
      <w:start w:val="1"/>
      <w:numFmt w:val="lowerLetter"/>
      <w:lvlText w:val="%1)"/>
      <w:lvlJc w:val="left"/>
      <w:pPr>
        <w:tabs>
          <w:tab w:val="num" w:pos="1495"/>
        </w:tabs>
        <w:ind w:left="1495" w:hanging="360"/>
      </w:pPr>
    </w:lvl>
    <w:lvl w:ilvl="1">
      <w:start w:val="1"/>
      <w:numFmt w:val="lowerLetter"/>
      <w:lvlText w:val="%2)"/>
      <w:lvlJc w:val="left"/>
      <w:pPr>
        <w:tabs>
          <w:tab w:val="num" w:pos="2007"/>
        </w:tabs>
        <w:ind w:left="2007" w:hanging="360"/>
      </w:p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7" w15:restartNumberingAfterBreak="0">
    <w:nsid w:val="08E60C70"/>
    <w:multiLevelType w:val="multilevel"/>
    <w:tmpl w:val="D3086B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9F65C4C"/>
    <w:multiLevelType w:val="multilevel"/>
    <w:tmpl w:val="EFAC21D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0A591C29"/>
    <w:multiLevelType w:val="multilevel"/>
    <w:tmpl w:val="0000006A"/>
    <w:lvl w:ilvl="0">
      <w:start w:val="1"/>
      <w:numFmt w:val="lowerLetter"/>
      <w:lvlText w:val="%1)"/>
      <w:lvlJc w:val="left"/>
      <w:pPr>
        <w:tabs>
          <w:tab w:val="num" w:pos="1495"/>
        </w:tabs>
        <w:ind w:left="1495" w:hanging="360"/>
      </w:pPr>
    </w:lvl>
    <w:lvl w:ilvl="1">
      <w:start w:val="1"/>
      <w:numFmt w:val="lowerLetter"/>
      <w:lvlText w:val="%2)"/>
      <w:lvlJc w:val="left"/>
      <w:pPr>
        <w:tabs>
          <w:tab w:val="num" w:pos="2007"/>
        </w:tabs>
        <w:ind w:left="2007" w:hanging="360"/>
      </w:p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10" w15:restartNumberingAfterBreak="0">
    <w:nsid w:val="0ED708EF"/>
    <w:multiLevelType w:val="hybridMultilevel"/>
    <w:tmpl w:val="5F00D596"/>
    <w:lvl w:ilvl="0" w:tplc="FFFFFFFF">
      <w:start w:val="2"/>
      <w:numFmt w:val="decimal"/>
      <w:lvlText w:val="%1."/>
      <w:lvlJc w:val="left"/>
      <w:pPr>
        <w:ind w:left="4897" w:hanging="360"/>
      </w:pPr>
      <w:rPr>
        <w:rFonts w:ascii="Times New Roman" w:hAnsi="Times New Roman" w:cs="Times New Roman" w:hint="default"/>
      </w:rPr>
    </w:lvl>
    <w:lvl w:ilvl="1" w:tplc="FFFFFFFF" w:tentative="1">
      <w:start w:val="1"/>
      <w:numFmt w:val="lowerLetter"/>
      <w:lvlText w:val="%2."/>
      <w:lvlJc w:val="left"/>
      <w:pPr>
        <w:ind w:left="5617" w:hanging="360"/>
      </w:pPr>
    </w:lvl>
    <w:lvl w:ilvl="2" w:tplc="FFFFFFFF" w:tentative="1">
      <w:start w:val="1"/>
      <w:numFmt w:val="lowerRoman"/>
      <w:lvlText w:val="%3."/>
      <w:lvlJc w:val="right"/>
      <w:pPr>
        <w:ind w:left="6337" w:hanging="180"/>
      </w:pPr>
    </w:lvl>
    <w:lvl w:ilvl="3" w:tplc="FFFFFFFF" w:tentative="1">
      <w:start w:val="1"/>
      <w:numFmt w:val="decimal"/>
      <w:lvlText w:val="%4."/>
      <w:lvlJc w:val="left"/>
      <w:pPr>
        <w:ind w:left="7057" w:hanging="360"/>
      </w:pPr>
    </w:lvl>
    <w:lvl w:ilvl="4" w:tplc="FFFFFFFF" w:tentative="1">
      <w:start w:val="1"/>
      <w:numFmt w:val="lowerLetter"/>
      <w:lvlText w:val="%5."/>
      <w:lvlJc w:val="left"/>
      <w:pPr>
        <w:ind w:left="7777" w:hanging="360"/>
      </w:pPr>
    </w:lvl>
    <w:lvl w:ilvl="5" w:tplc="FFFFFFFF" w:tentative="1">
      <w:start w:val="1"/>
      <w:numFmt w:val="lowerRoman"/>
      <w:lvlText w:val="%6."/>
      <w:lvlJc w:val="right"/>
      <w:pPr>
        <w:ind w:left="8497" w:hanging="180"/>
      </w:pPr>
    </w:lvl>
    <w:lvl w:ilvl="6" w:tplc="FFFFFFFF" w:tentative="1">
      <w:start w:val="1"/>
      <w:numFmt w:val="decimal"/>
      <w:lvlText w:val="%7."/>
      <w:lvlJc w:val="left"/>
      <w:pPr>
        <w:ind w:left="9217" w:hanging="360"/>
      </w:pPr>
    </w:lvl>
    <w:lvl w:ilvl="7" w:tplc="FFFFFFFF" w:tentative="1">
      <w:start w:val="1"/>
      <w:numFmt w:val="lowerLetter"/>
      <w:lvlText w:val="%8."/>
      <w:lvlJc w:val="left"/>
      <w:pPr>
        <w:ind w:left="9937" w:hanging="360"/>
      </w:pPr>
    </w:lvl>
    <w:lvl w:ilvl="8" w:tplc="FFFFFFFF" w:tentative="1">
      <w:start w:val="1"/>
      <w:numFmt w:val="lowerRoman"/>
      <w:lvlText w:val="%9."/>
      <w:lvlJc w:val="right"/>
      <w:pPr>
        <w:ind w:left="10657" w:hanging="180"/>
      </w:pPr>
    </w:lvl>
  </w:abstractNum>
  <w:abstractNum w:abstractNumId="11" w15:restartNumberingAfterBreak="0">
    <w:nsid w:val="1069302A"/>
    <w:multiLevelType w:val="multilevel"/>
    <w:tmpl w:val="0AFCB6D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1A05565"/>
    <w:multiLevelType w:val="hybridMultilevel"/>
    <w:tmpl w:val="56600FAC"/>
    <w:lvl w:ilvl="0" w:tplc="E0AEF93C">
      <w:start w:val="1"/>
      <w:numFmt w:val="lowerLetter"/>
      <w:lvlText w:val="%1)"/>
      <w:lvlJc w:val="left"/>
      <w:pPr>
        <w:ind w:left="1080" w:hanging="360"/>
      </w:pPr>
      <w:rPr>
        <w:rFont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15:restartNumberingAfterBreak="0">
    <w:nsid w:val="134F7186"/>
    <w:multiLevelType w:val="multilevel"/>
    <w:tmpl w:val="A5B479B4"/>
    <w:styleLink w:val="felsorol31"/>
    <w:lvl w:ilvl="0">
      <w:start w:val="1"/>
      <w:numFmt w:val="decimal"/>
      <w:lvlText w:val="%1.§"/>
      <w:lvlJc w:val="center"/>
      <w:pPr>
        <w:ind w:left="0" w:firstLine="0"/>
      </w:pPr>
      <w:rPr>
        <w:rFonts w:ascii="Trebuchet MS" w:hAnsi="Trebuchet MS" w:hint="default"/>
        <w:b/>
        <w:i w:val="0"/>
      </w:rPr>
    </w:lvl>
    <w:lvl w:ilvl="1">
      <w:start w:val="2"/>
      <w:numFmt w:val="decimal"/>
      <w:suff w:val="space"/>
      <w:lvlText w:val="(%2)"/>
      <w:lvlJc w:val="left"/>
      <w:pPr>
        <w:ind w:left="0" w:firstLine="0"/>
      </w:pPr>
    </w:lvl>
    <w:lvl w:ilvl="2">
      <w:start w:val="1"/>
      <w:numFmt w:val="lowerLetter"/>
      <w:lvlText w:val="%3)"/>
      <w:lvlJc w:val="right"/>
      <w:pPr>
        <w:ind w:left="568" w:firstLine="0"/>
      </w:pPr>
      <w:rPr>
        <w:b w:val="0"/>
        <w:i w:val="0"/>
      </w:rPr>
    </w:lvl>
    <w:lvl w:ilvl="3">
      <w:start w:val="1"/>
      <w:numFmt w:val="lowerLetter"/>
      <w:lvlText w:val="a%4)"/>
      <w:lvlJc w:val="left"/>
      <w:pPr>
        <w:ind w:left="1134" w:firstLine="0"/>
      </w:pPr>
    </w:lvl>
    <w:lvl w:ilvl="4">
      <w:start w:val="1"/>
      <w:numFmt w:val="ordinal"/>
      <w:lvlText w:val="%5"/>
      <w:lvlJc w:val="left"/>
      <w:pPr>
        <w:ind w:left="1701" w:firstLine="0"/>
      </w:pPr>
      <w:rPr>
        <w:rFonts w:ascii="Trebuchet MS" w:hAnsi="Trebuchet MS" w:hint="default"/>
        <w:color w:val="auto"/>
      </w:rPr>
    </w:lvl>
    <w:lvl w:ilvl="5">
      <w:start w:val="1"/>
      <w:numFmt w:val="bullet"/>
      <w:lvlText w:val=""/>
      <w:lvlJc w:val="left"/>
      <w:pPr>
        <w:ind w:left="2268" w:firstLine="0"/>
      </w:pPr>
      <w:rPr>
        <w:rFonts w:ascii="Symbol" w:hAnsi="Symbol" w:hint="default"/>
        <w:color w:val="auto"/>
      </w:rPr>
    </w:lvl>
    <w:lvl w:ilvl="6">
      <w:start w:val="1"/>
      <w:numFmt w:val="bullet"/>
      <w:lvlText w:val=""/>
      <w:lvlJc w:val="left"/>
      <w:pPr>
        <w:ind w:left="2835" w:firstLine="0"/>
      </w:pPr>
      <w:rPr>
        <w:rFonts w:ascii="Symbol" w:hAnsi="Symbol" w:hint="default"/>
        <w:color w:val="auto"/>
      </w:rPr>
    </w:lvl>
    <w:lvl w:ilvl="7">
      <w:start w:val="1"/>
      <w:numFmt w:val="bullet"/>
      <w:lvlText w:val=""/>
      <w:lvlJc w:val="left"/>
      <w:pPr>
        <w:ind w:left="3402" w:firstLine="0"/>
      </w:pPr>
      <w:rPr>
        <w:rFonts w:ascii="Symbol" w:hAnsi="Symbol" w:hint="default"/>
        <w:color w:val="auto"/>
      </w:rPr>
    </w:lvl>
    <w:lvl w:ilvl="8">
      <w:start w:val="1"/>
      <w:numFmt w:val="bullet"/>
      <w:lvlText w:val=""/>
      <w:lvlJc w:val="left"/>
      <w:pPr>
        <w:ind w:left="3969" w:firstLine="0"/>
      </w:pPr>
      <w:rPr>
        <w:rFonts w:ascii="Symbol" w:hAnsi="Symbol" w:hint="default"/>
        <w:color w:val="auto"/>
      </w:rPr>
    </w:lvl>
  </w:abstractNum>
  <w:abstractNum w:abstractNumId="14" w15:restartNumberingAfterBreak="0">
    <w:nsid w:val="13DD2845"/>
    <w:multiLevelType w:val="hybridMultilevel"/>
    <w:tmpl w:val="5F00D596"/>
    <w:lvl w:ilvl="0" w:tplc="FFFFFFFF">
      <w:start w:val="2"/>
      <w:numFmt w:val="decimal"/>
      <w:lvlText w:val="%1."/>
      <w:lvlJc w:val="left"/>
      <w:pPr>
        <w:ind w:left="4897" w:hanging="360"/>
      </w:pPr>
      <w:rPr>
        <w:rFonts w:ascii="Times New Roman" w:hAnsi="Times New Roman" w:cs="Times New Roman" w:hint="default"/>
      </w:rPr>
    </w:lvl>
    <w:lvl w:ilvl="1" w:tplc="FFFFFFFF" w:tentative="1">
      <w:start w:val="1"/>
      <w:numFmt w:val="lowerLetter"/>
      <w:lvlText w:val="%2."/>
      <w:lvlJc w:val="left"/>
      <w:pPr>
        <w:ind w:left="5617" w:hanging="360"/>
      </w:pPr>
    </w:lvl>
    <w:lvl w:ilvl="2" w:tplc="FFFFFFFF" w:tentative="1">
      <w:start w:val="1"/>
      <w:numFmt w:val="lowerRoman"/>
      <w:lvlText w:val="%3."/>
      <w:lvlJc w:val="right"/>
      <w:pPr>
        <w:ind w:left="6337" w:hanging="180"/>
      </w:pPr>
    </w:lvl>
    <w:lvl w:ilvl="3" w:tplc="FFFFFFFF" w:tentative="1">
      <w:start w:val="1"/>
      <w:numFmt w:val="decimal"/>
      <w:lvlText w:val="%4."/>
      <w:lvlJc w:val="left"/>
      <w:pPr>
        <w:ind w:left="7057" w:hanging="360"/>
      </w:pPr>
    </w:lvl>
    <w:lvl w:ilvl="4" w:tplc="FFFFFFFF" w:tentative="1">
      <w:start w:val="1"/>
      <w:numFmt w:val="lowerLetter"/>
      <w:lvlText w:val="%5."/>
      <w:lvlJc w:val="left"/>
      <w:pPr>
        <w:ind w:left="7777" w:hanging="360"/>
      </w:pPr>
    </w:lvl>
    <w:lvl w:ilvl="5" w:tplc="FFFFFFFF" w:tentative="1">
      <w:start w:val="1"/>
      <w:numFmt w:val="lowerRoman"/>
      <w:lvlText w:val="%6."/>
      <w:lvlJc w:val="right"/>
      <w:pPr>
        <w:ind w:left="8497" w:hanging="180"/>
      </w:pPr>
    </w:lvl>
    <w:lvl w:ilvl="6" w:tplc="FFFFFFFF" w:tentative="1">
      <w:start w:val="1"/>
      <w:numFmt w:val="decimal"/>
      <w:lvlText w:val="%7."/>
      <w:lvlJc w:val="left"/>
      <w:pPr>
        <w:ind w:left="9217" w:hanging="360"/>
      </w:pPr>
    </w:lvl>
    <w:lvl w:ilvl="7" w:tplc="FFFFFFFF" w:tentative="1">
      <w:start w:val="1"/>
      <w:numFmt w:val="lowerLetter"/>
      <w:lvlText w:val="%8."/>
      <w:lvlJc w:val="left"/>
      <w:pPr>
        <w:ind w:left="9937" w:hanging="360"/>
      </w:pPr>
    </w:lvl>
    <w:lvl w:ilvl="8" w:tplc="FFFFFFFF" w:tentative="1">
      <w:start w:val="1"/>
      <w:numFmt w:val="lowerRoman"/>
      <w:lvlText w:val="%9."/>
      <w:lvlJc w:val="right"/>
      <w:pPr>
        <w:ind w:left="10657" w:hanging="180"/>
      </w:pPr>
    </w:lvl>
  </w:abstractNum>
  <w:abstractNum w:abstractNumId="15" w15:restartNumberingAfterBreak="0">
    <w:nsid w:val="1ECC35BF"/>
    <w:multiLevelType w:val="multilevel"/>
    <w:tmpl w:val="1DEE7E6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1F233AE5"/>
    <w:multiLevelType w:val="multilevel"/>
    <w:tmpl w:val="484CFF8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219751F6"/>
    <w:multiLevelType w:val="multilevel"/>
    <w:tmpl w:val="26DE9338"/>
    <w:lvl w:ilvl="0">
      <w:start w:val="1"/>
      <w:numFmt w:val="lowerLetter"/>
      <w:lvlText w:val="%1)"/>
      <w:lvlJc w:val="left"/>
      <w:pPr>
        <w:tabs>
          <w:tab w:val="num" w:pos="0"/>
        </w:tabs>
        <w:ind w:left="720" w:hanging="360"/>
      </w:pPr>
      <w:rPr>
        <w:rFonts w:hint="default"/>
        <w:sz w:val="22"/>
        <w:szCs w:val="22"/>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8" w15:restartNumberingAfterBreak="0">
    <w:nsid w:val="24BB46D2"/>
    <w:multiLevelType w:val="hybridMultilevel"/>
    <w:tmpl w:val="2F30C32E"/>
    <w:lvl w:ilvl="0" w:tplc="66EA7830">
      <w:start w:val="1"/>
      <w:numFmt w:val="decimal"/>
      <w:pStyle w:val="hszcmsor2"/>
      <w:lvlText w:val="%1."/>
      <w:lvlJc w:val="left"/>
      <w:pPr>
        <w:ind w:left="3195" w:hanging="360"/>
      </w:pPr>
      <w:rPr>
        <w:rFonts w:ascii="Trebuchet MS" w:hAnsi="Trebuchet MS" w:hint="default"/>
        <w:b/>
        <w:i w:val="0"/>
        <w:caps/>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266F3978"/>
    <w:multiLevelType w:val="hybridMultilevel"/>
    <w:tmpl w:val="D278C366"/>
    <w:lvl w:ilvl="0" w:tplc="FB126CE4">
      <w:start w:val="1"/>
      <w:numFmt w:val="lowerLetter"/>
      <w:pStyle w:val="Megjegyzstrgya"/>
      <w:lvlText w:val="%1)"/>
      <w:lvlJc w:val="left"/>
      <w:pPr>
        <w:tabs>
          <w:tab w:val="num" w:pos="1077"/>
        </w:tabs>
        <w:ind w:left="1077" w:hanging="226"/>
      </w:pPr>
      <w:rPr>
        <w:rFonts w:ascii="Trebuchet MS" w:hAnsi="Trebuchet MS" w:hint="default"/>
        <w:b w:val="0"/>
        <w:i w:val="0"/>
        <w:caps w:val="0"/>
        <w:strike w:val="0"/>
        <w:dstrike w:val="0"/>
        <w:color w:val="auto"/>
        <w:sz w:val="20"/>
        <w:szCs w:val="18"/>
        <w:u w:val="none"/>
        <w:effect w:val="none"/>
      </w:rPr>
    </w:lvl>
    <w:lvl w:ilvl="1" w:tplc="040E0003">
      <w:start w:val="1"/>
      <w:numFmt w:val="lowerLetter"/>
      <w:lvlText w:val="%2."/>
      <w:lvlJc w:val="left"/>
      <w:pPr>
        <w:tabs>
          <w:tab w:val="num" w:pos="1837"/>
        </w:tabs>
        <w:ind w:left="1837" w:hanging="360"/>
      </w:pPr>
    </w:lvl>
    <w:lvl w:ilvl="2" w:tplc="040E0005">
      <w:start w:val="1"/>
      <w:numFmt w:val="lowerRoman"/>
      <w:lvlText w:val="%3."/>
      <w:lvlJc w:val="right"/>
      <w:pPr>
        <w:tabs>
          <w:tab w:val="num" w:pos="2557"/>
        </w:tabs>
        <w:ind w:left="2557" w:hanging="180"/>
      </w:pPr>
    </w:lvl>
    <w:lvl w:ilvl="3" w:tplc="040E0001">
      <w:start w:val="1"/>
      <w:numFmt w:val="decimal"/>
      <w:lvlText w:val="%4."/>
      <w:lvlJc w:val="left"/>
      <w:pPr>
        <w:tabs>
          <w:tab w:val="num" w:pos="3277"/>
        </w:tabs>
        <w:ind w:left="3277" w:hanging="360"/>
      </w:pPr>
    </w:lvl>
    <w:lvl w:ilvl="4" w:tplc="040E0003">
      <w:start w:val="1"/>
      <w:numFmt w:val="lowerLetter"/>
      <w:lvlText w:val="%5."/>
      <w:lvlJc w:val="left"/>
      <w:pPr>
        <w:tabs>
          <w:tab w:val="num" w:pos="3997"/>
        </w:tabs>
        <w:ind w:left="3997" w:hanging="360"/>
      </w:pPr>
    </w:lvl>
    <w:lvl w:ilvl="5" w:tplc="040E0005">
      <w:start w:val="1"/>
      <w:numFmt w:val="lowerRoman"/>
      <w:lvlText w:val="%6."/>
      <w:lvlJc w:val="right"/>
      <w:pPr>
        <w:tabs>
          <w:tab w:val="num" w:pos="4717"/>
        </w:tabs>
        <w:ind w:left="4717" w:hanging="180"/>
      </w:pPr>
    </w:lvl>
    <w:lvl w:ilvl="6" w:tplc="040E0001">
      <w:start w:val="1"/>
      <w:numFmt w:val="decimal"/>
      <w:lvlText w:val="%7."/>
      <w:lvlJc w:val="left"/>
      <w:pPr>
        <w:tabs>
          <w:tab w:val="num" w:pos="5437"/>
        </w:tabs>
        <w:ind w:left="5437" w:hanging="360"/>
      </w:pPr>
    </w:lvl>
    <w:lvl w:ilvl="7" w:tplc="040E0003">
      <w:start w:val="1"/>
      <w:numFmt w:val="lowerLetter"/>
      <w:lvlText w:val="%8."/>
      <w:lvlJc w:val="left"/>
      <w:pPr>
        <w:tabs>
          <w:tab w:val="num" w:pos="6157"/>
        </w:tabs>
        <w:ind w:left="6157" w:hanging="360"/>
      </w:pPr>
    </w:lvl>
    <w:lvl w:ilvl="8" w:tplc="040E0005">
      <w:start w:val="1"/>
      <w:numFmt w:val="lowerRoman"/>
      <w:lvlText w:val="%9."/>
      <w:lvlJc w:val="right"/>
      <w:pPr>
        <w:tabs>
          <w:tab w:val="num" w:pos="6877"/>
        </w:tabs>
        <w:ind w:left="6877" w:hanging="180"/>
      </w:pPr>
    </w:lvl>
  </w:abstractNum>
  <w:abstractNum w:abstractNumId="20" w15:restartNumberingAfterBreak="0">
    <w:nsid w:val="28877D75"/>
    <w:multiLevelType w:val="hybridMultilevel"/>
    <w:tmpl w:val="DBC83FDE"/>
    <w:lvl w:ilvl="0" w:tplc="D0B66ED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9031187"/>
    <w:multiLevelType w:val="multilevel"/>
    <w:tmpl w:val="334EB1F8"/>
    <w:lvl w:ilvl="0">
      <w:start w:val="1"/>
      <w:numFmt w:val="decimal"/>
      <w:lvlText w:val="%1. §"/>
      <w:lvlJc w:val="left"/>
      <w:pPr>
        <w:ind w:left="475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9305230"/>
    <w:multiLevelType w:val="multilevel"/>
    <w:tmpl w:val="7BDE52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A972C0B"/>
    <w:multiLevelType w:val="multilevel"/>
    <w:tmpl w:val="5C72D414"/>
    <w:lvl w:ilvl="0">
      <w:start w:val="1"/>
      <w:numFmt w:val="decimal"/>
      <w:pStyle w:val="StlusCmsor3TrebuchetMS12ptNemFlkvrDltSorkizr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919" w:hanging="919"/>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2D205B97"/>
    <w:multiLevelType w:val="hybridMultilevel"/>
    <w:tmpl w:val="637AB66C"/>
    <w:lvl w:ilvl="0" w:tplc="1C3EE8E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15:restartNumberingAfterBreak="0">
    <w:nsid w:val="2F202328"/>
    <w:multiLevelType w:val="multilevel"/>
    <w:tmpl w:val="FFEA41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F4401BC"/>
    <w:multiLevelType w:val="hybridMultilevel"/>
    <w:tmpl w:val="C6A64510"/>
    <w:lvl w:ilvl="0" w:tplc="10F49C7C">
      <w:start w:val="1"/>
      <w:numFmt w:val="decimal"/>
      <w:lvlText w:val="(%1)"/>
      <w:lvlJc w:val="left"/>
      <w:pPr>
        <w:ind w:left="804" w:hanging="444"/>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2FDD67A6"/>
    <w:multiLevelType w:val="multilevel"/>
    <w:tmpl w:val="0126567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33BF5355"/>
    <w:multiLevelType w:val="hybridMultilevel"/>
    <w:tmpl w:val="199E1A5A"/>
    <w:lvl w:ilvl="0" w:tplc="7BB69A04">
      <w:start w:val="1"/>
      <w:numFmt w:val="lowerLetter"/>
      <w:lvlText w:val="%1)"/>
      <w:lvlJc w:val="left"/>
      <w:pPr>
        <w:ind w:left="1800" w:hanging="360"/>
      </w:pPr>
      <w:rPr>
        <w:rFonts w:hint="default"/>
      </w:r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29" w15:restartNumberingAfterBreak="0">
    <w:nsid w:val="3BA73634"/>
    <w:multiLevelType w:val="hybridMultilevel"/>
    <w:tmpl w:val="398E73A2"/>
    <w:lvl w:ilvl="0" w:tplc="1FD6C79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0" w15:restartNumberingAfterBreak="0">
    <w:nsid w:val="3EF20C04"/>
    <w:multiLevelType w:val="multilevel"/>
    <w:tmpl w:val="2D9C3920"/>
    <w:lvl w:ilvl="0">
      <w:start w:val="1"/>
      <w:numFmt w:val="decimal"/>
      <w:pStyle w:val="Cmsor1"/>
      <w:lvlText w:val="%1."/>
      <w:lvlJc w:val="left"/>
      <w:pPr>
        <w:ind w:left="432" w:hanging="432"/>
      </w:pPr>
    </w:lvl>
    <w:lvl w:ilvl="1">
      <w:start w:val="1"/>
      <w:numFmt w:val="decimal"/>
      <w:pStyle w:val="Cmsor2"/>
      <w:lvlText w:val="%1.%2."/>
      <w:lvlJc w:val="left"/>
      <w:pPr>
        <w:ind w:left="576" w:hanging="576"/>
      </w:p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31" w15:restartNumberingAfterBreak="0">
    <w:nsid w:val="413433C7"/>
    <w:multiLevelType w:val="multilevel"/>
    <w:tmpl w:val="51C8E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429F7CD1"/>
    <w:multiLevelType w:val="hybridMultilevel"/>
    <w:tmpl w:val="F39C2C50"/>
    <w:lvl w:ilvl="0" w:tplc="040E0001">
      <w:start w:val="1"/>
      <w:numFmt w:val="decimal"/>
      <w:pStyle w:val="Rbekcim"/>
      <w:lvlText w:val="%1.§"/>
      <w:lvlJc w:val="left"/>
      <w:pPr>
        <w:tabs>
          <w:tab w:val="num" w:pos="0"/>
        </w:tabs>
        <w:ind w:left="0" w:firstLine="227"/>
      </w:pPr>
    </w:lvl>
    <w:lvl w:ilvl="1" w:tplc="040E0003">
      <w:start w:val="1"/>
      <w:numFmt w:val="decimal"/>
      <w:lvlText w:val="%2."/>
      <w:lvlJc w:val="left"/>
      <w:pPr>
        <w:tabs>
          <w:tab w:val="num" w:pos="0"/>
        </w:tabs>
        <w:ind w:left="0" w:firstLine="0"/>
      </w:pPr>
    </w:lvl>
    <w:lvl w:ilvl="2" w:tplc="040E0005">
      <w:start w:val="1"/>
      <w:numFmt w:val="lowerRoman"/>
      <w:lvlText w:val="%3."/>
      <w:lvlJc w:val="right"/>
      <w:pPr>
        <w:tabs>
          <w:tab w:val="num" w:pos="2160"/>
        </w:tabs>
        <w:ind w:left="2160" w:hanging="180"/>
      </w:pPr>
    </w:lvl>
    <w:lvl w:ilvl="3" w:tplc="040E0001">
      <w:start w:val="1"/>
      <w:numFmt w:val="decimal"/>
      <w:lvlText w:val="%4."/>
      <w:lvlJc w:val="left"/>
      <w:pPr>
        <w:tabs>
          <w:tab w:val="num" w:pos="2880"/>
        </w:tabs>
        <w:ind w:left="2880" w:hanging="360"/>
      </w:pPr>
    </w:lvl>
    <w:lvl w:ilvl="4" w:tplc="040E0003">
      <w:start w:val="1"/>
      <w:numFmt w:val="lowerLetter"/>
      <w:lvlText w:val="%5."/>
      <w:lvlJc w:val="left"/>
      <w:pPr>
        <w:tabs>
          <w:tab w:val="num" w:pos="3600"/>
        </w:tabs>
        <w:ind w:left="3600" w:hanging="360"/>
      </w:pPr>
    </w:lvl>
    <w:lvl w:ilvl="5" w:tplc="040E0005">
      <w:start w:val="1"/>
      <w:numFmt w:val="lowerRoman"/>
      <w:lvlText w:val="%6."/>
      <w:lvlJc w:val="right"/>
      <w:pPr>
        <w:tabs>
          <w:tab w:val="num" w:pos="4320"/>
        </w:tabs>
        <w:ind w:left="4320" w:hanging="180"/>
      </w:pPr>
    </w:lvl>
    <w:lvl w:ilvl="6" w:tplc="040E0001">
      <w:start w:val="1"/>
      <w:numFmt w:val="decimal"/>
      <w:lvlText w:val="%7."/>
      <w:lvlJc w:val="left"/>
      <w:pPr>
        <w:tabs>
          <w:tab w:val="num" w:pos="5040"/>
        </w:tabs>
        <w:ind w:left="5040" w:hanging="360"/>
      </w:pPr>
    </w:lvl>
    <w:lvl w:ilvl="7" w:tplc="040E0003">
      <w:start w:val="1"/>
      <w:numFmt w:val="lowerLetter"/>
      <w:lvlText w:val="%8."/>
      <w:lvlJc w:val="left"/>
      <w:pPr>
        <w:tabs>
          <w:tab w:val="num" w:pos="5760"/>
        </w:tabs>
        <w:ind w:left="5760" w:hanging="360"/>
      </w:pPr>
    </w:lvl>
    <w:lvl w:ilvl="8" w:tplc="040E0005">
      <w:start w:val="1"/>
      <w:numFmt w:val="lowerRoman"/>
      <w:lvlText w:val="%9."/>
      <w:lvlJc w:val="right"/>
      <w:pPr>
        <w:tabs>
          <w:tab w:val="num" w:pos="6480"/>
        </w:tabs>
        <w:ind w:left="6480" w:hanging="180"/>
      </w:pPr>
    </w:lvl>
  </w:abstractNum>
  <w:abstractNum w:abstractNumId="33" w15:restartNumberingAfterBreak="0">
    <w:nsid w:val="44245ABF"/>
    <w:multiLevelType w:val="hybridMultilevel"/>
    <w:tmpl w:val="16925678"/>
    <w:lvl w:ilvl="0" w:tplc="9B708928">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4" w15:restartNumberingAfterBreak="0">
    <w:nsid w:val="4551060C"/>
    <w:multiLevelType w:val="multilevel"/>
    <w:tmpl w:val="35A42042"/>
    <w:lvl w:ilvl="0">
      <w:start w:val="1"/>
      <w:numFmt w:val="lowerLetter"/>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4920043A"/>
    <w:multiLevelType w:val="hybridMultilevel"/>
    <w:tmpl w:val="5F00D596"/>
    <w:lvl w:ilvl="0" w:tplc="FFFFFFFF">
      <w:start w:val="2"/>
      <w:numFmt w:val="decimal"/>
      <w:lvlText w:val="%1."/>
      <w:lvlJc w:val="left"/>
      <w:pPr>
        <w:ind w:left="4897" w:hanging="360"/>
      </w:pPr>
      <w:rPr>
        <w:rFonts w:ascii="Times New Roman" w:hAnsi="Times New Roman" w:cs="Times New Roman" w:hint="default"/>
      </w:rPr>
    </w:lvl>
    <w:lvl w:ilvl="1" w:tplc="FFFFFFFF" w:tentative="1">
      <w:start w:val="1"/>
      <w:numFmt w:val="lowerLetter"/>
      <w:lvlText w:val="%2."/>
      <w:lvlJc w:val="left"/>
      <w:pPr>
        <w:ind w:left="5617" w:hanging="360"/>
      </w:pPr>
    </w:lvl>
    <w:lvl w:ilvl="2" w:tplc="FFFFFFFF" w:tentative="1">
      <w:start w:val="1"/>
      <w:numFmt w:val="lowerRoman"/>
      <w:lvlText w:val="%3."/>
      <w:lvlJc w:val="right"/>
      <w:pPr>
        <w:ind w:left="6337" w:hanging="180"/>
      </w:pPr>
    </w:lvl>
    <w:lvl w:ilvl="3" w:tplc="FFFFFFFF" w:tentative="1">
      <w:start w:val="1"/>
      <w:numFmt w:val="decimal"/>
      <w:lvlText w:val="%4."/>
      <w:lvlJc w:val="left"/>
      <w:pPr>
        <w:ind w:left="7057" w:hanging="360"/>
      </w:pPr>
    </w:lvl>
    <w:lvl w:ilvl="4" w:tplc="FFFFFFFF" w:tentative="1">
      <w:start w:val="1"/>
      <w:numFmt w:val="lowerLetter"/>
      <w:lvlText w:val="%5."/>
      <w:lvlJc w:val="left"/>
      <w:pPr>
        <w:ind w:left="7777" w:hanging="360"/>
      </w:pPr>
    </w:lvl>
    <w:lvl w:ilvl="5" w:tplc="FFFFFFFF" w:tentative="1">
      <w:start w:val="1"/>
      <w:numFmt w:val="lowerRoman"/>
      <w:lvlText w:val="%6."/>
      <w:lvlJc w:val="right"/>
      <w:pPr>
        <w:ind w:left="8497" w:hanging="180"/>
      </w:pPr>
    </w:lvl>
    <w:lvl w:ilvl="6" w:tplc="FFFFFFFF" w:tentative="1">
      <w:start w:val="1"/>
      <w:numFmt w:val="decimal"/>
      <w:lvlText w:val="%7."/>
      <w:lvlJc w:val="left"/>
      <w:pPr>
        <w:ind w:left="9217" w:hanging="360"/>
      </w:pPr>
    </w:lvl>
    <w:lvl w:ilvl="7" w:tplc="FFFFFFFF" w:tentative="1">
      <w:start w:val="1"/>
      <w:numFmt w:val="lowerLetter"/>
      <w:lvlText w:val="%8."/>
      <w:lvlJc w:val="left"/>
      <w:pPr>
        <w:ind w:left="9937" w:hanging="360"/>
      </w:pPr>
    </w:lvl>
    <w:lvl w:ilvl="8" w:tplc="FFFFFFFF" w:tentative="1">
      <w:start w:val="1"/>
      <w:numFmt w:val="lowerRoman"/>
      <w:lvlText w:val="%9."/>
      <w:lvlJc w:val="right"/>
      <w:pPr>
        <w:ind w:left="10657" w:hanging="180"/>
      </w:pPr>
    </w:lvl>
  </w:abstractNum>
  <w:abstractNum w:abstractNumId="36" w15:restartNumberingAfterBreak="0">
    <w:nsid w:val="4AAD09A2"/>
    <w:multiLevelType w:val="multilevel"/>
    <w:tmpl w:val="87F2EA3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51F72F38"/>
    <w:multiLevelType w:val="multilevel"/>
    <w:tmpl w:val="4FDAE6AE"/>
    <w:lvl w:ilvl="0">
      <w:start w:val="1"/>
      <w:numFmt w:val="lowerLetter"/>
      <w:lvlText w:val="%1)"/>
      <w:lvlJc w:val="left"/>
      <w:pPr>
        <w:tabs>
          <w:tab w:val="num" w:pos="1428"/>
        </w:tabs>
        <w:ind w:left="1428" w:hanging="360"/>
      </w:pPr>
      <w:rPr>
        <w:b w:val="0"/>
        <w:color w:val="00000A"/>
        <w:sz w:val="22"/>
      </w:rPr>
    </w:lvl>
    <w:lvl w:ilvl="1">
      <w:start w:val="1"/>
      <w:numFmt w:val="lowerLetter"/>
      <w:lvlText w:val="%2)"/>
      <w:lvlJc w:val="left"/>
      <w:pPr>
        <w:tabs>
          <w:tab w:val="num" w:pos="2148"/>
        </w:tabs>
        <w:ind w:left="2148" w:hanging="360"/>
      </w:pPr>
      <w:rPr>
        <w:rFonts w:asciiTheme="minorHAnsi" w:hAnsiTheme="minorHAnsi" w:cstheme="minorHAnsi" w:hint="default"/>
        <w:color w:val="auto"/>
      </w:r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8" w15:restartNumberingAfterBreak="0">
    <w:nsid w:val="523C1B27"/>
    <w:multiLevelType w:val="multilevel"/>
    <w:tmpl w:val="9D16D096"/>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785"/>
        </w:tabs>
        <w:ind w:left="567" w:hanging="142"/>
      </w:pPr>
      <w:rPr>
        <w:rFonts w:hint="default"/>
      </w:rPr>
    </w:lvl>
    <w:lvl w:ilvl="2">
      <w:start w:val="1"/>
      <w:numFmt w:val="lowerLetter"/>
      <w:lvlText w:val="%2%3)"/>
      <w:lvlJc w:val="left"/>
      <w:pPr>
        <w:tabs>
          <w:tab w:val="num" w:pos="1040"/>
        </w:tabs>
        <w:ind w:left="851" w:hanging="171"/>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24723A1"/>
    <w:multiLevelType w:val="multilevel"/>
    <w:tmpl w:val="B70AAA7C"/>
    <w:lvl w:ilvl="0">
      <w:start w:val="1"/>
      <w:numFmt w:val="decimal"/>
      <w:lvlText w:val="%1. §"/>
      <w:lvlJc w:val="left"/>
      <w:pPr>
        <w:ind w:left="5322" w:hanging="360"/>
      </w:pPr>
      <w:rPr>
        <w:rFonts w:cs="Arial"/>
        <w:b/>
        <w:i w:val="0"/>
        <w:color w:val="00000A"/>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heme="minorHAnsi" w:eastAsia="Times New Roman" w:hAnsiTheme="minorHAnsi" w:cstheme="minorHAnsi" w:hint="default"/>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3E24342"/>
    <w:multiLevelType w:val="multilevel"/>
    <w:tmpl w:val="EFAC21D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1" w15:restartNumberingAfterBreak="0">
    <w:nsid w:val="5D012A66"/>
    <w:multiLevelType w:val="multilevel"/>
    <w:tmpl w:val="346A2122"/>
    <w:lvl w:ilvl="0">
      <w:start w:val="1"/>
      <w:numFmt w:val="lowerLetter"/>
      <w:lvlText w:val="%1)"/>
      <w:lvlJc w:val="left"/>
      <w:pPr>
        <w:tabs>
          <w:tab w:val="num" w:pos="0"/>
        </w:tabs>
        <w:ind w:left="720" w:hanging="360"/>
      </w:pPr>
      <w:rPr>
        <w:rFonts w:hint="default"/>
        <w:sz w:val="24"/>
        <w:szCs w:val="24"/>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2" w15:restartNumberingAfterBreak="0">
    <w:nsid w:val="604B6A30"/>
    <w:multiLevelType w:val="multilevel"/>
    <w:tmpl w:val="2152A980"/>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3" w15:restartNumberingAfterBreak="0">
    <w:nsid w:val="616061F7"/>
    <w:multiLevelType w:val="multilevel"/>
    <w:tmpl w:val="0000006A"/>
    <w:lvl w:ilvl="0">
      <w:start w:val="1"/>
      <w:numFmt w:val="lowerLetter"/>
      <w:lvlText w:val="%1)"/>
      <w:lvlJc w:val="left"/>
      <w:pPr>
        <w:tabs>
          <w:tab w:val="num" w:pos="1495"/>
        </w:tabs>
        <w:ind w:left="1495" w:hanging="360"/>
      </w:pPr>
    </w:lvl>
    <w:lvl w:ilvl="1">
      <w:start w:val="1"/>
      <w:numFmt w:val="lowerLetter"/>
      <w:lvlText w:val="%2)"/>
      <w:lvlJc w:val="left"/>
      <w:pPr>
        <w:tabs>
          <w:tab w:val="num" w:pos="2007"/>
        </w:tabs>
        <w:ind w:left="2007" w:hanging="360"/>
      </w:pPr>
    </w:lvl>
    <w:lvl w:ilvl="2">
      <w:numFmt w:val="decimal"/>
      <w:lvlText w:val=""/>
      <w:lvlJc w:val="left"/>
      <w:pPr>
        <w:tabs>
          <w:tab w:val="num" w:pos="2727"/>
        </w:tabs>
        <w:ind w:left="2727" w:hanging="360"/>
      </w:pPr>
      <w:rPr>
        <w:rFonts w:ascii="Wingdings" w:hAnsi="Wingdings"/>
      </w:rPr>
    </w:lvl>
    <w:lvl w:ilvl="3">
      <w:numFmt w:val="decimal"/>
      <w:lvlText w:val=""/>
      <w:lvlJc w:val="left"/>
      <w:pPr>
        <w:tabs>
          <w:tab w:val="num" w:pos="3447"/>
        </w:tabs>
        <w:ind w:left="3447" w:hanging="360"/>
      </w:pPr>
      <w:rPr>
        <w:rFonts w:ascii="Symbol" w:hAnsi="Symbol"/>
      </w:rPr>
    </w:lvl>
    <w:lvl w:ilvl="4">
      <w:numFmt w:val="decimal"/>
      <w:lvlText w:val="o"/>
      <w:lvlJc w:val="left"/>
      <w:pPr>
        <w:tabs>
          <w:tab w:val="num" w:pos="4167"/>
        </w:tabs>
        <w:ind w:left="4167" w:hanging="360"/>
      </w:pPr>
      <w:rPr>
        <w:rFonts w:ascii="Courier New" w:hAnsi="Courier New" w:cs="Courier New"/>
      </w:rPr>
    </w:lvl>
    <w:lvl w:ilvl="5">
      <w:numFmt w:val="decimal"/>
      <w:lvlText w:val=""/>
      <w:lvlJc w:val="left"/>
      <w:pPr>
        <w:tabs>
          <w:tab w:val="num" w:pos="4887"/>
        </w:tabs>
        <w:ind w:left="4887" w:hanging="360"/>
      </w:pPr>
      <w:rPr>
        <w:rFonts w:ascii="Wingdings" w:hAnsi="Wingdings"/>
      </w:rPr>
    </w:lvl>
    <w:lvl w:ilvl="6">
      <w:numFmt w:val="decimal"/>
      <w:lvlText w:val=""/>
      <w:lvlJc w:val="left"/>
      <w:pPr>
        <w:tabs>
          <w:tab w:val="num" w:pos="5607"/>
        </w:tabs>
        <w:ind w:left="5607" w:hanging="360"/>
      </w:pPr>
      <w:rPr>
        <w:rFonts w:ascii="Symbol" w:hAnsi="Symbol"/>
      </w:rPr>
    </w:lvl>
    <w:lvl w:ilvl="7">
      <w:numFmt w:val="decimal"/>
      <w:lvlText w:val="o"/>
      <w:lvlJc w:val="left"/>
      <w:pPr>
        <w:tabs>
          <w:tab w:val="num" w:pos="6327"/>
        </w:tabs>
        <w:ind w:left="6327" w:hanging="360"/>
      </w:pPr>
      <w:rPr>
        <w:rFonts w:ascii="Courier New" w:hAnsi="Courier New" w:cs="Courier New"/>
      </w:rPr>
    </w:lvl>
    <w:lvl w:ilvl="8">
      <w:numFmt w:val="decimal"/>
      <w:lvlText w:val=""/>
      <w:lvlJc w:val="left"/>
      <w:pPr>
        <w:tabs>
          <w:tab w:val="num" w:pos="7047"/>
        </w:tabs>
        <w:ind w:left="7047" w:hanging="360"/>
      </w:pPr>
      <w:rPr>
        <w:rFonts w:ascii="Wingdings" w:hAnsi="Wingdings"/>
      </w:rPr>
    </w:lvl>
  </w:abstractNum>
  <w:abstractNum w:abstractNumId="44" w15:restartNumberingAfterBreak="0">
    <w:nsid w:val="61D45E02"/>
    <w:multiLevelType w:val="multilevel"/>
    <w:tmpl w:val="883CFB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61FB3198"/>
    <w:multiLevelType w:val="hybridMultilevel"/>
    <w:tmpl w:val="C09CBED0"/>
    <w:lvl w:ilvl="0" w:tplc="5082ED8E">
      <w:start w:val="1"/>
      <w:numFmt w:val="decimal"/>
      <w:lvlText w:val="(%1)"/>
      <w:lvlJc w:val="left"/>
      <w:pPr>
        <w:tabs>
          <w:tab w:val="num" w:pos="360"/>
        </w:tabs>
        <w:ind w:left="360" w:hanging="360"/>
      </w:pPr>
    </w:lvl>
    <w:lvl w:ilvl="1" w:tplc="ED741516">
      <w:start w:val="1"/>
      <w:numFmt w:val="lowerLetter"/>
      <w:lvlText w:val="%2)"/>
      <w:lvlJc w:val="left"/>
      <w:pPr>
        <w:tabs>
          <w:tab w:val="num" w:pos="1080"/>
        </w:tabs>
        <w:ind w:left="1080" w:hanging="360"/>
      </w:pPr>
    </w:lvl>
    <w:lvl w:ilvl="2" w:tplc="503C60DC">
      <w:start w:val="1"/>
      <w:numFmt w:val="lowerRoman"/>
      <w:lvlText w:val="%3."/>
      <w:lvlJc w:val="right"/>
      <w:pPr>
        <w:tabs>
          <w:tab w:val="num" w:pos="1800"/>
        </w:tabs>
        <w:ind w:left="1800" w:hanging="180"/>
      </w:pPr>
    </w:lvl>
    <w:lvl w:ilvl="3" w:tplc="40B0EF9E">
      <w:start w:val="1"/>
      <w:numFmt w:val="decimal"/>
      <w:lvlText w:val="%4."/>
      <w:lvlJc w:val="left"/>
      <w:pPr>
        <w:tabs>
          <w:tab w:val="num" w:pos="2520"/>
        </w:tabs>
        <w:ind w:left="2520" w:hanging="360"/>
      </w:pPr>
    </w:lvl>
    <w:lvl w:ilvl="4" w:tplc="13284198">
      <w:start w:val="1"/>
      <w:numFmt w:val="lowerLetter"/>
      <w:lvlText w:val="%5."/>
      <w:lvlJc w:val="left"/>
      <w:pPr>
        <w:tabs>
          <w:tab w:val="num" w:pos="3240"/>
        </w:tabs>
        <w:ind w:left="3240" w:hanging="360"/>
      </w:pPr>
    </w:lvl>
    <w:lvl w:ilvl="5" w:tplc="BD32E0FC">
      <w:start w:val="1"/>
      <w:numFmt w:val="lowerRoman"/>
      <w:lvlText w:val="%6."/>
      <w:lvlJc w:val="right"/>
      <w:pPr>
        <w:tabs>
          <w:tab w:val="num" w:pos="3960"/>
        </w:tabs>
        <w:ind w:left="3960" w:hanging="180"/>
      </w:pPr>
    </w:lvl>
    <w:lvl w:ilvl="6" w:tplc="A11E7CB8">
      <w:start w:val="1"/>
      <w:numFmt w:val="decimal"/>
      <w:lvlText w:val="%7."/>
      <w:lvlJc w:val="left"/>
      <w:pPr>
        <w:tabs>
          <w:tab w:val="num" w:pos="4680"/>
        </w:tabs>
        <w:ind w:left="4680" w:hanging="360"/>
      </w:pPr>
    </w:lvl>
    <w:lvl w:ilvl="7" w:tplc="407C4690">
      <w:start w:val="1"/>
      <w:numFmt w:val="lowerLetter"/>
      <w:lvlText w:val="%8."/>
      <w:lvlJc w:val="left"/>
      <w:pPr>
        <w:tabs>
          <w:tab w:val="num" w:pos="5400"/>
        </w:tabs>
        <w:ind w:left="5400" w:hanging="360"/>
      </w:pPr>
    </w:lvl>
    <w:lvl w:ilvl="8" w:tplc="64941200">
      <w:start w:val="1"/>
      <w:numFmt w:val="lowerRoman"/>
      <w:lvlText w:val="%9."/>
      <w:lvlJc w:val="right"/>
      <w:pPr>
        <w:tabs>
          <w:tab w:val="num" w:pos="6120"/>
        </w:tabs>
        <w:ind w:left="6120" w:hanging="180"/>
      </w:pPr>
    </w:lvl>
  </w:abstractNum>
  <w:abstractNum w:abstractNumId="46" w15:restartNumberingAfterBreak="0">
    <w:nsid w:val="69800F2D"/>
    <w:multiLevelType w:val="hybridMultilevel"/>
    <w:tmpl w:val="028AB59C"/>
    <w:lvl w:ilvl="0" w:tplc="040E0001">
      <w:start w:val="2"/>
      <w:numFmt w:val="decimal"/>
      <w:pStyle w:val="3kezds"/>
      <w:lvlText w:val="(%1)"/>
      <w:lvlJc w:val="left"/>
      <w:pPr>
        <w:tabs>
          <w:tab w:val="num" w:pos="624"/>
        </w:tabs>
        <w:ind w:left="624" w:hanging="397"/>
      </w:pPr>
      <w:rPr>
        <w:rFonts w:ascii="Lucida Sans Unicode" w:hAnsi="Lucida Sans Unicode" w:cs="Times New Roman" w:hint="default"/>
        <w:b w:val="0"/>
        <w:caps w:val="0"/>
        <w:strike w:val="0"/>
        <w:dstrike w:val="0"/>
        <w:vanish w:val="0"/>
        <w:webHidden w:val="0"/>
        <w:color w:val="auto"/>
        <w:sz w:val="18"/>
        <w:u w:val="none"/>
        <w:effect w:val="none"/>
        <w:vertAlign w:val="baseline"/>
        <w:specVanish w:val="0"/>
      </w:rPr>
    </w:lvl>
    <w:lvl w:ilvl="1" w:tplc="040E0003">
      <w:start w:val="1"/>
      <w:numFmt w:val="lowerLetter"/>
      <w:lvlText w:val="%2."/>
      <w:lvlJc w:val="left"/>
      <w:pPr>
        <w:tabs>
          <w:tab w:val="num" w:pos="1440"/>
        </w:tabs>
        <w:ind w:left="1440" w:hanging="360"/>
      </w:pPr>
    </w:lvl>
    <w:lvl w:ilvl="2" w:tplc="040E0005">
      <w:start w:val="1"/>
      <w:numFmt w:val="lowerRoman"/>
      <w:lvlText w:val="%3."/>
      <w:lvlJc w:val="right"/>
      <w:pPr>
        <w:tabs>
          <w:tab w:val="num" w:pos="2160"/>
        </w:tabs>
        <w:ind w:left="2160" w:hanging="180"/>
      </w:pPr>
    </w:lvl>
    <w:lvl w:ilvl="3" w:tplc="040E0001">
      <w:start w:val="1"/>
      <w:numFmt w:val="decimal"/>
      <w:lvlText w:val="%4."/>
      <w:lvlJc w:val="left"/>
      <w:pPr>
        <w:tabs>
          <w:tab w:val="num" w:pos="2880"/>
        </w:tabs>
        <w:ind w:left="2880" w:hanging="360"/>
      </w:pPr>
    </w:lvl>
    <w:lvl w:ilvl="4" w:tplc="040E0003">
      <w:start w:val="1"/>
      <w:numFmt w:val="lowerLetter"/>
      <w:lvlText w:val="%5."/>
      <w:lvlJc w:val="left"/>
      <w:pPr>
        <w:tabs>
          <w:tab w:val="num" w:pos="3600"/>
        </w:tabs>
        <w:ind w:left="3600" w:hanging="360"/>
      </w:pPr>
    </w:lvl>
    <w:lvl w:ilvl="5" w:tplc="040E0005">
      <w:start w:val="1"/>
      <w:numFmt w:val="lowerRoman"/>
      <w:lvlText w:val="%6."/>
      <w:lvlJc w:val="right"/>
      <w:pPr>
        <w:tabs>
          <w:tab w:val="num" w:pos="4320"/>
        </w:tabs>
        <w:ind w:left="4320" w:hanging="180"/>
      </w:pPr>
    </w:lvl>
    <w:lvl w:ilvl="6" w:tplc="040E0001">
      <w:start w:val="1"/>
      <w:numFmt w:val="decimal"/>
      <w:lvlText w:val="%7."/>
      <w:lvlJc w:val="left"/>
      <w:pPr>
        <w:tabs>
          <w:tab w:val="num" w:pos="5040"/>
        </w:tabs>
        <w:ind w:left="5040" w:hanging="360"/>
      </w:pPr>
    </w:lvl>
    <w:lvl w:ilvl="7" w:tplc="040E0003">
      <w:start w:val="1"/>
      <w:numFmt w:val="lowerLetter"/>
      <w:lvlText w:val="%8."/>
      <w:lvlJc w:val="left"/>
      <w:pPr>
        <w:tabs>
          <w:tab w:val="num" w:pos="5760"/>
        </w:tabs>
        <w:ind w:left="5760" w:hanging="360"/>
      </w:pPr>
    </w:lvl>
    <w:lvl w:ilvl="8" w:tplc="040E0005">
      <w:start w:val="1"/>
      <w:numFmt w:val="lowerRoman"/>
      <w:lvlText w:val="%9."/>
      <w:lvlJc w:val="right"/>
      <w:pPr>
        <w:tabs>
          <w:tab w:val="num" w:pos="6480"/>
        </w:tabs>
        <w:ind w:left="6480" w:hanging="180"/>
      </w:pPr>
    </w:lvl>
  </w:abstractNum>
  <w:abstractNum w:abstractNumId="47" w15:restartNumberingAfterBreak="0">
    <w:nsid w:val="69A819C6"/>
    <w:multiLevelType w:val="multilevel"/>
    <w:tmpl w:val="87BE26CA"/>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6A895A4C"/>
    <w:multiLevelType w:val="multilevel"/>
    <w:tmpl w:val="2D92A5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color w:val="00000A"/>
        <w:sz w:val="24"/>
        <w:szCs w:val="2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6C1534F6"/>
    <w:multiLevelType w:val="hybridMultilevel"/>
    <w:tmpl w:val="AC8C2930"/>
    <w:lvl w:ilvl="0" w:tplc="FFFFFFFF">
      <w:start w:val="1"/>
      <w:numFmt w:val="lowerLetter"/>
      <w:pStyle w:val="StlusabcLucidaSansUnicode8pt"/>
      <w:lvlText w:val="%1)"/>
      <w:lvlJc w:val="left"/>
      <w:pPr>
        <w:tabs>
          <w:tab w:val="num" w:pos="1059"/>
        </w:tabs>
        <w:ind w:left="1059" w:hanging="339"/>
      </w:pPr>
      <w:rPr>
        <w:rFonts w:ascii="Times New Roman" w:hAnsi="Times New Roman" w:cs="Times New Roman" w:hint="default"/>
        <w:b w:val="0"/>
        <w:i w:val="0"/>
        <w:caps w:val="0"/>
        <w:strike w:val="0"/>
        <w:dstrike w:val="0"/>
        <w:vanish w:val="0"/>
        <w:webHidden w:val="0"/>
        <w:color w:val="auto"/>
        <w:sz w:val="20"/>
        <w:szCs w:val="20"/>
        <w:u w:val="none"/>
        <w:effect w:val="none"/>
        <w:vertAlign w:val="baseline"/>
        <w:lang w:val="hu-HU"/>
        <w:specVanish w:val="0"/>
      </w:rPr>
    </w:lvl>
    <w:lvl w:ilvl="1" w:tplc="FFFFFFFF">
      <w:start w:val="1"/>
      <w:numFmt w:val="lowerLetter"/>
      <w:lvlText w:val="%2."/>
      <w:lvlJc w:val="left"/>
      <w:pPr>
        <w:tabs>
          <w:tab w:val="num" w:pos="1649"/>
        </w:tabs>
        <w:ind w:left="1649" w:hanging="360"/>
      </w:pPr>
    </w:lvl>
    <w:lvl w:ilvl="2" w:tplc="FFFFFFFF">
      <w:start w:val="1"/>
      <w:numFmt w:val="lowerRoman"/>
      <w:lvlText w:val="%3."/>
      <w:lvlJc w:val="right"/>
      <w:pPr>
        <w:tabs>
          <w:tab w:val="num" w:pos="2369"/>
        </w:tabs>
        <w:ind w:left="2369" w:hanging="180"/>
      </w:pPr>
    </w:lvl>
    <w:lvl w:ilvl="3" w:tplc="FFFFFFFF">
      <w:start w:val="1"/>
      <w:numFmt w:val="decimal"/>
      <w:lvlText w:val="%4."/>
      <w:lvlJc w:val="left"/>
      <w:pPr>
        <w:tabs>
          <w:tab w:val="num" w:pos="3089"/>
        </w:tabs>
        <w:ind w:left="3089" w:hanging="360"/>
      </w:pPr>
    </w:lvl>
    <w:lvl w:ilvl="4" w:tplc="FFFFFFFF">
      <w:start w:val="1"/>
      <w:numFmt w:val="lowerLetter"/>
      <w:lvlText w:val="%5."/>
      <w:lvlJc w:val="left"/>
      <w:pPr>
        <w:tabs>
          <w:tab w:val="num" w:pos="3809"/>
        </w:tabs>
        <w:ind w:left="3809" w:hanging="360"/>
      </w:pPr>
    </w:lvl>
    <w:lvl w:ilvl="5" w:tplc="FFFFFFFF">
      <w:start w:val="1"/>
      <w:numFmt w:val="lowerRoman"/>
      <w:lvlText w:val="%6."/>
      <w:lvlJc w:val="right"/>
      <w:pPr>
        <w:tabs>
          <w:tab w:val="num" w:pos="4529"/>
        </w:tabs>
        <w:ind w:left="4529" w:hanging="180"/>
      </w:pPr>
    </w:lvl>
    <w:lvl w:ilvl="6" w:tplc="FFFFFFFF">
      <w:start w:val="1"/>
      <w:numFmt w:val="decimal"/>
      <w:lvlText w:val="%7."/>
      <w:lvlJc w:val="left"/>
      <w:pPr>
        <w:tabs>
          <w:tab w:val="num" w:pos="5249"/>
        </w:tabs>
        <w:ind w:left="5249" w:hanging="360"/>
      </w:pPr>
    </w:lvl>
    <w:lvl w:ilvl="7" w:tplc="FFFFFFFF">
      <w:start w:val="1"/>
      <w:numFmt w:val="lowerLetter"/>
      <w:lvlText w:val="%8."/>
      <w:lvlJc w:val="left"/>
      <w:pPr>
        <w:tabs>
          <w:tab w:val="num" w:pos="5969"/>
        </w:tabs>
        <w:ind w:left="5969" w:hanging="360"/>
      </w:pPr>
    </w:lvl>
    <w:lvl w:ilvl="8" w:tplc="FFFFFFFF">
      <w:start w:val="1"/>
      <w:numFmt w:val="lowerRoman"/>
      <w:lvlText w:val="%9."/>
      <w:lvlJc w:val="right"/>
      <w:pPr>
        <w:tabs>
          <w:tab w:val="num" w:pos="6689"/>
        </w:tabs>
        <w:ind w:left="6689" w:hanging="180"/>
      </w:pPr>
    </w:lvl>
  </w:abstractNum>
  <w:abstractNum w:abstractNumId="50" w15:restartNumberingAfterBreak="0">
    <w:nsid w:val="6CB34EEB"/>
    <w:multiLevelType w:val="singleLevel"/>
    <w:tmpl w:val="0E54E7D2"/>
    <w:lvl w:ilvl="0">
      <w:start w:val="1"/>
      <w:numFmt w:val="decimal"/>
      <w:pStyle w:val="fggelk"/>
      <w:lvlText w:val="%1."/>
      <w:lvlJc w:val="left"/>
      <w:pPr>
        <w:tabs>
          <w:tab w:val="num" w:pos="1854"/>
        </w:tabs>
        <w:ind w:left="1854" w:hanging="360"/>
      </w:pPr>
    </w:lvl>
  </w:abstractNum>
  <w:abstractNum w:abstractNumId="51" w15:restartNumberingAfterBreak="0">
    <w:nsid w:val="6EF334B6"/>
    <w:multiLevelType w:val="multilevel"/>
    <w:tmpl w:val="3014F9FA"/>
    <w:lvl w:ilvl="0">
      <w:start w:val="1"/>
      <w:numFmt w:val="decimal"/>
      <w:lvlText w:val="(%1)"/>
      <w:lvlJc w:val="left"/>
      <w:pPr>
        <w:tabs>
          <w:tab w:val="num" w:pos="502"/>
        </w:tabs>
        <w:ind w:left="502" w:hanging="360"/>
      </w:pPr>
      <w:rPr>
        <w:b w:val="0"/>
        <w:bCs w:val="0"/>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2" w15:restartNumberingAfterBreak="0">
    <w:nsid w:val="707213DA"/>
    <w:multiLevelType w:val="multilevel"/>
    <w:tmpl w:val="7250F23A"/>
    <w:lvl w:ilvl="0">
      <w:start w:val="1"/>
      <w:numFmt w:val="decimal"/>
      <w:lvlText w:val="(%1)"/>
      <w:lvlJc w:val="left"/>
      <w:pPr>
        <w:tabs>
          <w:tab w:val="num" w:pos="720"/>
        </w:tabs>
        <w:ind w:left="720" w:hanging="360"/>
      </w:pPr>
      <w:rPr>
        <w:b w:val="0"/>
        <w:color w:val="00000A"/>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70CF7CCD"/>
    <w:multiLevelType w:val="hybridMultilevel"/>
    <w:tmpl w:val="70D0348C"/>
    <w:lvl w:ilvl="0" w:tplc="45449148">
      <w:start w:val="1"/>
      <w:numFmt w:val="decimal"/>
      <w:lvlText w:val="(%1)"/>
      <w:lvlJc w:val="left"/>
      <w:pPr>
        <w:ind w:left="720" w:hanging="360"/>
      </w:pPr>
      <w:rPr>
        <w:rFonts w:asciiTheme="minorHAnsi" w:eastAsiaTheme="minorHAnsi" w:hAnsiTheme="minorHAnsi" w:cs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758957C3"/>
    <w:multiLevelType w:val="multilevel"/>
    <w:tmpl w:val="65E8F92A"/>
    <w:lvl w:ilvl="0">
      <w:start w:val="1"/>
      <w:numFmt w:val="lowerLetter"/>
      <w:lvlText w:val="%1)"/>
      <w:lvlJc w:val="left"/>
      <w:pPr>
        <w:tabs>
          <w:tab w:val="num" w:pos="0"/>
        </w:tabs>
        <w:ind w:left="720" w:hanging="360"/>
      </w:pPr>
      <w:rPr>
        <w:rFonts w:hint="default"/>
        <w:sz w:val="24"/>
        <w:szCs w:val="24"/>
      </w:rPr>
    </w:lvl>
    <w:lvl w:ilvl="1">
      <w:start w:val="1"/>
      <w:numFmt w:val="bullet"/>
      <w:lvlText w:val="◦"/>
      <w:lvlJc w:val="left"/>
      <w:pPr>
        <w:tabs>
          <w:tab w:val="num" w:pos="0"/>
        </w:tabs>
        <w:ind w:left="1080" w:hanging="360"/>
      </w:pPr>
      <w:rPr>
        <w:rFonts w:ascii="Sylfaen" w:hAnsi="Sylfaen" w:hint="default"/>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5" w15:restartNumberingAfterBreak="0">
    <w:nsid w:val="77A37AFE"/>
    <w:multiLevelType w:val="hybridMultilevel"/>
    <w:tmpl w:val="4BBE2E3A"/>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56" w15:restartNumberingAfterBreak="0">
    <w:nsid w:val="77EF59ED"/>
    <w:multiLevelType w:val="multilevel"/>
    <w:tmpl w:val="2C262B26"/>
    <w:lvl w:ilvl="0">
      <w:start w:val="1"/>
      <w:numFmt w:val="lowerLetter"/>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787905AC"/>
    <w:multiLevelType w:val="multilevel"/>
    <w:tmpl w:val="A050C2D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8" w15:restartNumberingAfterBreak="0">
    <w:nsid w:val="7AEB5651"/>
    <w:multiLevelType w:val="hybridMultilevel"/>
    <w:tmpl w:val="3934F25A"/>
    <w:lvl w:ilvl="0" w:tplc="A000BF1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9" w15:restartNumberingAfterBreak="0">
    <w:nsid w:val="7AF023AF"/>
    <w:multiLevelType w:val="hybridMultilevel"/>
    <w:tmpl w:val="588E931A"/>
    <w:lvl w:ilvl="0" w:tplc="635410B6">
      <w:start w:val="1"/>
      <w:numFmt w:val="lowerLetter"/>
      <w:lvlText w:val="%1)"/>
      <w:lvlJc w:val="left"/>
      <w:pPr>
        <w:ind w:left="1211"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16cid:durableId="5727402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47241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720535">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16cid:durableId="7937883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7029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714280">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85306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752937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7023149">
    <w:abstractNumId w:val="50"/>
    <w:lvlOverride w:ilvl="0">
      <w:startOverride w:val="1"/>
    </w:lvlOverride>
  </w:num>
  <w:num w:numId="10" w16cid:durableId="65617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5999523">
    <w:abstractNumId w:val="2"/>
    <w:lvlOverride w:ilvl="0">
      <w:startOverride w:val="1"/>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0312442">
    <w:abstractNumId w:val="13"/>
  </w:num>
  <w:num w:numId="13" w16cid:durableId="313146683">
    <w:abstractNumId w:val="26"/>
  </w:num>
  <w:num w:numId="14" w16cid:durableId="1852529156">
    <w:abstractNumId w:val="38"/>
  </w:num>
  <w:num w:numId="15" w16cid:durableId="1074815523">
    <w:abstractNumId w:val="0"/>
  </w:num>
  <w:num w:numId="16" w16cid:durableId="1684166085">
    <w:abstractNumId w:val="41"/>
  </w:num>
  <w:num w:numId="17" w16cid:durableId="165518599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193295">
    <w:abstractNumId w:val="51"/>
  </w:num>
  <w:num w:numId="19" w16cid:durableId="6201153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11135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92487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05546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3951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7951741">
    <w:abstractNumId w:val="21"/>
  </w:num>
  <w:num w:numId="25" w16cid:durableId="1582910691">
    <w:abstractNumId w:val="16"/>
  </w:num>
  <w:num w:numId="26" w16cid:durableId="1576011260">
    <w:abstractNumId w:val="42"/>
  </w:num>
  <w:num w:numId="27" w16cid:durableId="2071800922">
    <w:abstractNumId w:val="57"/>
  </w:num>
  <w:num w:numId="28" w16cid:durableId="1632057757">
    <w:abstractNumId w:val="36"/>
  </w:num>
  <w:num w:numId="29" w16cid:durableId="1564098067">
    <w:abstractNumId w:val="11"/>
  </w:num>
  <w:num w:numId="30" w16cid:durableId="694576972">
    <w:abstractNumId w:val="15"/>
  </w:num>
  <w:num w:numId="31" w16cid:durableId="1321396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07286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205802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391978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1992">
    <w:abstractNumId w:val="25"/>
  </w:num>
  <w:num w:numId="36" w16cid:durableId="895624593">
    <w:abstractNumId w:val="20"/>
  </w:num>
  <w:num w:numId="37" w16cid:durableId="1777671773">
    <w:abstractNumId w:val="58"/>
  </w:num>
  <w:num w:numId="38" w16cid:durableId="797577248">
    <w:abstractNumId w:val="29"/>
  </w:num>
  <w:num w:numId="39" w16cid:durableId="1604068250">
    <w:abstractNumId w:val="28"/>
  </w:num>
  <w:num w:numId="40" w16cid:durableId="944464288">
    <w:abstractNumId w:val="27"/>
  </w:num>
  <w:num w:numId="41" w16cid:durableId="778645453">
    <w:abstractNumId w:val="6"/>
  </w:num>
  <w:num w:numId="42" w16cid:durableId="2014644191">
    <w:abstractNumId w:val="33"/>
  </w:num>
  <w:num w:numId="43" w16cid:durableId="2044790859">
    <w:abstractNumId w:val="5"/>
  </w:num>
  <w:num w:numId="44" w16cid:durableId="285040900">
    <w:abstractNumId w:val="4"/>
  </w:num>
  <w:num w:numId="45" w16cid:durableId="3792063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1785510">
    <w:abstractNumId w:val="43"/>
  </w:num>
  <w:num w:numId="47" w16cid:durableId="1622616215">
    <w:abstractNumId w:val="52"/>
  </w:num>
  <w:num w:numId="48" w16cid:durableId="46733954">
    <w:abstractNumId w:val="37"/>
  </w:num>
  <w:num w:numId="49" w16cid:durableId="1637178334">
    <w:abstractNumId w:val="24"/>
  </w:num>
  <w:num w:numId="50" w16cid:durableId="1822695558">
    <w:abstractNumId w:val="53"/>
  </w:num>
  <w:num w:numId="51" w16cid:durableId="426342752">
    <w:abstractNumId w:val="12"/>
  </w:num>
  <w:num w:numId="52" w16cid:durableId="1558856845">
    <w:abstractNumId w:val="9"/>
  </w:num>
  <w:num w:numId="53" w16cid:durableId="788360472">
    <w:abstractNumId w:val="17"/>
  </w:num>
  <w:num w:numId="54" w16cid:durableId="995766317">
    <w:abstractNumId w:val="54"/>
  </w:num>
  <w:num w:numId="55" w16cid:durableId="1159232253">
    <w:abstractNumId w:val="55"/>
  </w:num>
  <w:num w:numId="56" w16cid:durableId="875393129">
    <w:abstractNumId w:val="34"/>
  </w:num>
  <w:num w:numId="57" w16cid:durableId="1468745250">
    <w:abstractNumId w:val="35"/>
  </w:num>
  <w:num w:numId="58" w16cid:durableId="705527340">
    <w:abstractNumId w:val="14"/>
  </w:num>
  <w:num w:numId="59" w16cid:durableId="1635600017">
    <w:abstractNumId w:val="10"/>
  </w:num>
  <w:num w:numId="60" w16cid:durableId="151337090">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16"/>
    <w:rsid w:val="0000084F"/>
    <w:rsid w:val="0000458B"/>
    <w:rsid w:val="0002790D"/>
    <w:rsid w:val="000321B7"/>
    <w:rsid w:val="00035096"/>
    <w:rsid w:val="00044340"/>
    <w:rsid w:val="00044404"/>
    <w:rsid w:val="000467A2"/>
    <w:rsid w:val="00057F96"/>
    <w:rsid w:val="00060FEF"/>
    <w:rsid w:val="00062924"/>
    <w:rsid w:val="0006561E"/>
    <w:rsid w:val="000670CC"/>
    <w:rsid w:val="000678E0"/>
    <w:rsid w:val="00071224"/>
    <w:rsid w:val="00075ED2"/>
    <w:rsid w:val="0008166E"/>
    <w:rsid w:val="00082798"/>
    <w:rsid w:val="000873A7"/>
    <w:rsid w:val="00091729"/>
    <w:rsid w:val="00092EED"/>
    <w:rsid w:val="00094B2E"/>
    <w:rsid w:val="000A7C02"/>
    <w:rsid w:val="000B44CF"/>
    <w:rsid w:val="000D4D65"/>
    <w:rsid w:val="000D57C2"/>
    <w:rsid w:val="000D5F85"/>
    <w:rsid w:val="000E4FDC"/>
    <w:rsid w:val="000F761A"/>
    <w:rsid w:val="00101EC6"/>
    <w:rsid w:val="0010389C"/>
    <w:rsid w:val="00113460"/>
    <w:rsid w:val="00113E8B"/>
    <w:rsid w:val="0011673B"/>
    <w:rsid w:val="001241C5"/>
    <w:rsid w:val="00125BA6"/>
    <w:rsid w:val="00127BE8"/>
    <w:rsid w:val="0013066E"/>
    <w:rsid w:val="00131D68"/>
    <w:rsid w:val="001363C0"/>
    <w:rsid w:val="00141E7E"/>
    <w:rsid w:val="001430CE"/>
    <w:rsid w:val="00144427"/>
    <w:rsid w:val="00146A67"/>
    <w:rsid w:val="001475E8"/>
    <w:rsid w:val="00147CC9"/>
    <w:rsid w:val="001500D9"/>
    <w:rsid w:val="00150506"/>
    <w:rsid w:val="00157521"/>
    <w:rsid w:val="00162F37"/>
    <w:rsid w:val="0016760B"/>
    <w:rsid w:val="0016780C"/>
    <w:rsid w:val="00167F4F"/>
    <w:rsid w:val="00176E76"/>
    <w:rsid w:val="00180AFE"/>
    <w:rsid w:val="00182054"/>
    <w:rsid w:val="00183930"/>
    <w:rsid w:val="00183F85"/>
    <w:rsid w:val="001856D8"/>
    <w:rsid w:val="00190B1E"/>
    <w:rsid w:val="00191BB8"/>
    <w:rsid w:val="001928CB"/>
    <w:rsid w:val="00192FB2"/>
    <w:rsid w:val="0019351F"/>
    <w:rsid w:val="00195A31"/>
    <w:rsid w:val="00196F59"/>
    <w:rsid w:val="001A1E40"/>
    <w:rsid w:val="001A3A2B"/>
    <w:rsid w:val="001C0F03"/>
    <w:rsid w:val="001D135E"/>
    <w:rsid w:val="001D28F8"/>
    <w:rsid w:val="001D6C74"/>
    <w:rsid w:val="001D7B2F"/>
    <w:rsid w:val="001E11D3"/>
    <w:rsid w:val="001E157A"/>
    <w:rsid w:val="001E57B5"/>
    <w:rsid w:val="001F12D1"/>
    <w:rsid w:val="00200DD3"/>
    <w:rsid w:val="0020409D"/>
    <w:rsid w:val="0020621A"/>
    <w:rsid w:val="002071C5"/>
    <w:rsid w:val="0021192E"/>
    <w:rsid w:val="00212175"/>
    <w:rsid w:val="00216C96"/>
    <w:rsid w:val="00217AFB"/>
    <w:rsid w:val="00222136"/>
    <w:rsid w:val="00234280"/>
    <w:rsid w:val="0023682A"/>
    <w:rsid w:val="00237A28"/>
    <w:rsid w:val="00247DFD"/>
    <w:rsid w:val="00251A64"/>
    <w:rsid w:val="002541A3"/>
    <w:rsid w:val="002702AA"/>
    <w:rsid w:val="00280749"/>
    <w:rsid w:val="0029230C"/>
    <w:rsid w:val="002A3203"/>
    <w:rsid w:val="002B17D4"/>
    <w:rsid w:val="002B37AA"/>
    <w:rsid w:val="002B507A"/>
    <w:rsid w:val="002C0204"/>
    <w:rsid w:val="002C0F76"/>
    <w:rsid w:val="002D14EE"/>
    <w:rsid w:val="002D4BAF"/>
    <w:rsid w:val="002E13F3"/>
    <w:rsid w:val="002E3948"/>
    <w:rsid w:val="002E7365"/>
    <w:rsid w:val="002F1B21"/>
    <w:rsid w:val="002F5684"/>
    <w:rsid w:val="002F5748"/>
    <w:rsid w:val="003013C1"/>
    <w:rsid w:val="00302446"/>
    <w:rsid w:val="00303268"/>
    <w:rsid w:val="0030444C"/>
    <w:rsid w:val="00306B16"/>
    <w:rsid w:val="00320921"/>
    <w:rsid w:val="0032375A"/>
    <w:rsid w:val="003245B2"/>
    <w:rsid w:val="00335425"/>
    <w:rsid w:val="0033625C"/>
    <w:rsid w:val="00346D7F"/>
    <w:rsid w:val="0034728C"/>
    <w:rsid w:val="00350E7E"/>
    <w:rsid w:val="003543E9"/>
    <w:rsid w:val="00354A31"/>
    <w:rsid w:val="00360F72"/>
    <w:rsid w:val="00363535"/>
    <w:rsid w:val="00364CE6"/>
    <w:rsid w:val="00366022"/>
    <w:rsid w:val="0037390B"/>
    <w:rsid w:val="00377537"/>
    <w:rsid w:val="00382C74"/>
    <w:rsid w:val="003866EE"/>
    <w:rsid w:val="00391CAD"/>
    <w:rsid w:val="003929FF"/>
    <w:rsid w:val="003A317E"/>
    <w:rsid w:val="003A43F8"/>
    <w:rsid w:val="003A46EC"/>
    <w:rsid w:val="003B00F8"/>
    <w:rsid w:val="003B6B08"/>
    <w:rsid w:val="003C4825"/>
    <w:rsid w:val="003C7BE3"/>
    <w:rsid w:val="003D51F1"/>
    <w:rsid w:val="003D5650"/>
    <w:rsid w:val="003E208F"/>
    <w:rsid w:val="003E3E19"/>
    <w:rsid w:val="003F2587"/>
    <w:rsid w:val="003F4AD8"/>
    <w:rsid w:val="003F71DC"/>
    <w:rsid w:val="00400B49"/>
    <w:rsid w:val="00412AFD"/>
    <w:rsid w:val="00420AFF"/>
    <w:rsid w:val="004236DC"/>
    <w:rsid w:val="00426CBC"/>
    <w:rsid w:val="00432448"/>
    <w:rsid w:val="00433BE5"/>
    <w:rsid w:val="00435E08"/>
    <w:rsid w:val="004444F8"/>
    <w:rsid w:val="004516FD"/>
    <w:rsid w:val="004560A9"/>
    <w:rsid w:val="004641C1"/>
    <w:rsid w:val="00465D7E"/>
    <w:rsid w:val="0047058C"/>
    <w:rsid w:val="00473A70"/>
    <w:rsid w:val="00487C85"/>
    <w:rsid w:val="00496769"/>
    <w:rsid w:val="00496D47"/>
    <w:rsid w:val="0049771B"/>
    <w:rsid w:val="004A067E"/>
    <w:rsid w:val="004A4F47"/>
    <w:rsid w:val="004B2EB9"/>
    <w:rsid w:val="004B7663"/>
    <w:rsid w:val="004C0E65"/>
    <w:rsid w:val="004C214E"/>
    <w:rsid w:val="004C49B6"/>
    <w:rsid w:val="004C6C5E"/>
    <w:rsid w:val="004D4A8E"/>
    <w:rsid w:val="004D6CCA"/>
    <w:rsid w:val="004E0344"/>
    <w:rsid w:val="004E0D8C"/>
    <w:rsid w:val="004E1055"/>
    <w:rsid w:val="004E4325"/>
    <w:rsid w:val="004F064E"/>
    <w:rsid w:val="004F5DA1"/>
    <w:rsid w:val="00500124"/>
    <w:rsid w:val="00504958"/>
    <w:rsid w:val="00505294"/>
    <w:rsid w:val="00517A45"/>
    <w:rsid w:val="00522C16"/>
    <w:rsid w:val="00532205"/>
    <w:rsid w:val="00532E5A"/>
    <w:rsid w:val="00541804"/>
    <w:rsid w:val="00542727"/>
    <w:rsid w:val="00544ADE"/>
    <w:rsid w:val="005473AA"/>
    <w:rsid w:val="00552214"/>
    <w:rsid w:val="00554F0E"/>
    <w:rsid w:val="005568E3"/>
    <w:rsid w:val="00557037"/>
    <w:rsid w:val="00557C21"/>
    <w:rsid w:val="00567992"/>
    <w:rsid w:val="00571F50"/>
    <w:rsid w:val="00574F4A"/>
    <w:rsid w:val="00575988"/>
    <w:rsid w:val="00581D5F"/>
    <w:rsid w:val="005874A9"/>
    <w:rsid w:val="00590CBC"/>
    <w:rsid w:val="005915E0"/>
    <w:rsid w:val="005917D9"/>
    <w:rsid w:val="00592751"/>
    <w:rsid w:val="005946C9"/>
    <w:rsid w:val="005951F1"/>
    <w:rsid w:val="00596890"/>
    <w:rsid w:val="00597E4B"/>
    <w:rsid w:val="005A2E1E"/>
    <w:rsid w:val="005A4155"/>
    <w:rsid w:val="005A7BC3"/>
    <w:rsid w:val="005B2C47"/>
    <w:rsid w:val="005B2F36"/>
    <w:rsid w:val="005B4FA0"/>
    <w:rsid w:val="005B6E7E"/>
    <w:rsid w:val="005C425A"/>
    <w:rsid w:val="005C44C7"/>
    <w:rsid w:val="005C4DAE"/>
    <w:rsid w:val="005C4DE9"/>
    <w:rsid w:val="005C75D7"/>
    <w:rsid w:val="005D358E"/>
    <w:rsid w:val="005D5A8A"/>
    <w:rsid w:val="005D601A"/>
    <w:rsid w:val="005D7B20"/>
    <w:rsid w:val="005E3BC7"/>
    <w:rsid w:val="005E481F"/>
    <w:rsid w:val="005E4946"/>
    <w:rsid w:val="005E7627"/>
    <w:rsid w:val="005F039A"/>
    <w:rsid w:val="005F450F"/>
    <w:rsid w:val="005F5B9E"/>
    <w:rsid w:val="0060557C"/>
    <w:rsid w:val="0061226F"/>
    <w:rsid w:val="00613827"/>
    <w:rsid w:val="00620126"/>
    <w:rsid w:val="006206F9"/>
    <w:rsid w:val="0062371D"/>
    <w:rsid w:val="0063098E"/>
    <w:rsid w:val="006309AD"/>
    <w:rsid w:val="00634FD5"/>
    <w:rsid w:val="00635058"/>
    <w:rsid w:val="00635B9C"/>
    <w:rsid w:val="00640952"/>
    <w:rsid w:val="006444A7"/>
    <w:rsid w:val="00644B29"/>
    <w:rsid w:val="00645484"/>
    <w:rsid w:val="0065367C"/>
    <w:rsid w:val="00655387"/>
    <w:rsid w:val="00663BD4"/>
    <w:rsid w:val="006704B2"/>
    <w:rsid w:val="006735EB"/>
    <w:rsid w:val="00677373"/>
    <w:rsid w:val="00680256"/>
    <w:rsid w:val="00682DE2"/>
    <w:rsid w:val="006845C9"/>
    <w:rsid w:val="0068566B"/>
    <w:rsid w:val="00686EA0"/>
    <w:rsid w:val="00692BF0"/>
    <w:rsid w:val="00695895"/>
    <w:rsid w:val="006A155C"/>
    <w:rsid w:val="006A342E"/>
    <w:rsid w:val="006B3C2D"/>
    <w:rsid w:val="006B3F80"/>
    <w:rsid w:val="006B4B73"/>
    <w:rsid w:val="006C048C"/>
    <w:rsid w:val="006C080B"/>
    <w:rsid w:val="006C1856"/>
    <w:rsid w:val="006C2CB8"/>
    <w:rsid w:val="006C2CE1"/>
    <w:rsid w:val="006C4B79"/>
    <w:rsid w:val="006D3783"/>
    <w:rsid w:val="006D5811"/>
    <w:rsid w:val="006E1551"/>
    <w:rsid w:val="006E649F"/>
    <w:rsid w:val="006F5373"/>
    <w:rsid w:val="006F589F"/>
    <w:rsid w:val="006F5DEA"/>
    <w:rsid w:val="006F5F98"/>
    <w:rsid w:val="006F668A"/>
    <w:rsid w:val="00702FC1"/>
    <w:rsid w:val="007128C0"/>
    <w:rsid w:val="00714EA6"/>
    <w:rsid w:val="00722C34"/>
    <w:rsid w:val="00726041"/>
    <w:rsid w:val="00732ABC"/>
    <w:rsid w:val="00733313"/>
    <w:rsid w:val="007379F6"/>
    <w:rsid w:val="00742DC9"/>
    <w:rsid w:val="007438F0"/>
    <w:rsid w:val="00745A20"/>
    <w:rsid w:val="007465D2"/>
    <w:rsid w:val="00751A28"/>
    <w:rsid w:val="00761723"/>
    <w:rsid w:val="0076190B"/>
    <w:rsid w:val="00762355"/>
    <w:rsid w:val="00765975"/>
    <w:rsid w:val="007741D5"/>
    <w:rsid w:val="007743F4"/>
    <w:rsid w:val="007776FF"/>
    <w:rsid w:val="007809A6"/>
    <w:rsid w:val="00783E34"/>
    <w:rsid w:val="00787510"/>
    <w:rsid w:val="00792BA7"/>
    <w:rsid w:val="00793E2E"/>
    <w:rsid w:val="00796A5A"/>
    <w:rsid w:val="007A106D"/>
    <w:rsid w:val="007A10EF"/>
    <w:rsid w:val="007A1A1E"/>
    <w:rsid w:val="007A1C1D"/>
    <w:rsid w:val="007A1CB9"/>
    <w:rsid w:val="007A58ED"/>
    <w:rsid w:val="007B1496"/>
    <w:rsid w:val="007B1E9F"/>
    <w:rsid w:val="007B24CD"/>
    <w:rsid w:val="007B24DC"/>
    <w:rsid w:val="007B2EA8"/>
    <w:rsid w:val="007B342C"/>
    <w:rsid w:val="007B5C57"/>
    <w:rsid w:val="007B79C8"/>
    <w:rsid w:val="007E3EAD"/>
    <w:rsid w:val="007E56A0"/>
    <w:rsid w:val="007F7D13"/>
    <w:rsid w:val="00800593"/>
    <w:rsid w:val="00805392"/>
    <w:rsid w:val="00811F64"/>
    <w:rsid w:val="00813DEA"/>
    <w:rsid w:val="008224E3"/>
    <w:rsid w:val="00823305"/>
    <w:rsid w:val="00830128"/>
    <w:rsid w:val="00832B5F"/>
    <w:rsid w:val="00833680"/>
    <w:rsid w:val="00833FAA"/>
    <w:rsid w:val="008347D9"/>
    <w:rsid w:val="00835706"/>
    <w:rsid w:val="00836323"/>
    <w:rsid w:val="00836E79"/>
    <w:rsid w:val="00846C81"/>
    <w:rsid w:val="00847068"/>
    <w:rsid w:val="00852CE9"/>
    <w:rsid w:val="00857E5E"/>
    <w:rsid w:val="00862272"/>
    <w:rsid w:val="00870D5F"/>
    <w:rsid w:val="008753DC"/>
    <w:rsid w:val="0088376A"/>
    <w:rsid w:val="00884CC3"/>
    <w:rsid w:val="008859C8"/>
    <w:rsid w:val="00895E46"/>
    <w:rsid w:val="00895ECB"/>
    <w:rsid w:val="008A0549"/>
    <w:rsid w:val="008A17F2"/>
    <w:rsid w:val="008A2808"/>
    <w:rsid w:val="008A7DC0"/>
    <w:rsid w:val="008A7FA4"/>
    <w:rsid w:val="008B2C05"/>
    <w:rsid w:val="008D04B1"/>
    <w:rsid w:val="008D3625"/>
    <w:rsid w:val="008D70E9"/>
    <w:rsid w:val="008E7C3E"/>
    <w:rsid w:val="008F16D5"/>
    <w:rsid w:val="008F2CD3"/>
    <w:rsid w:val="008F5F3C"/>
    <w:rsid w:val="008F6106"/>
    <w:rsid w:val="009001EA"/>
    <w:rsid w:val="00905A22"/>
    <w:rsid w:val="00923602"/>
    <w:rsid w:val="00923A7C"/>
    <w:rsid w:val="00924016"/>
    <w:rsid w:val="009241F4"/>
    <w:rsid w:val="009261EE"/>
    <w:rsid w:val="00934237"/>
    <w:rsid w:val="00937821"/>
    <w:rsid w:val="00942108"/>
    <w:rsid w:val="00942249"/>
    <w:rsid w:val="00943F22"/>
    <w:rsid w:val="009518A1"/>
    <w:rsid w:val="0095220C"/>
    <w:rsid w:val="009572CC"/>
    <w:rsid w:val="0096007C"/>
    <w:rsid w:val="00970477"/>
    <w:rsid w:val="0097134D"/>
    <w:rsid w:val="00972524"/>
    <w:rsid w:val="0098060E"/>
    <w:rsid w:val="00982F38"/>
    <w:rsid w:val="009833A6"/>
    <w:rsid w:val="00983EBF"/>
    <w:rsid w:val="0098713C"/>
    <w:rsid w:val="00991F44"/>
    <w:rsid w:val="0099272C"/>
    <w:rsid w:val="009931C7"/>
    <w:rsid w:val="0099707D"/>
    <w:rsid w:val="00997E7D"/>
    <w:rsid w:val="009A27C3"/>
    <w:rsid w:val="009A40B3"/>
    <w:rsid w:val="009A75C0"/>
    <w:rsid w:val="009A7641"/>
    <w:rsid w:val="009B2571"/>
    <w:rsid w:val="009B760F"/>
    <w:rsid w:val="009C3879"/>
    <w:rsid w:val="009C6961"/>
    <w:rsid w:val="009C6EBF"/>
    <w:rsid w:val="009D5566"/>
    <w:rsid w:val="009D66F8"/>
    <w:rsid w:val="009D774A"/>
    <w:rsid w:val="009E26DA"/>
    <w:rsid w:val="009E3331"/>
    <w:rsid w:val="009F071C"/>
    <w:rsid w:val="009F3EF3"/>
    <w:rsid w:val="00A00ED7"/>
    <w:rsid w:val="00A02B63"/>
    <w:rsid w:val="00A03F28"/>
    <w:rsid w:val="00A040A5"/>
    <w:rsid w:val="00A060E9"/>
    <w:rsid w:val="00A21B20"/>
    <w:rsid w:val="00A22737"/>
    <w:rsid w:val="00A25E27"/>
    <w:rsid w:val="00A26E83"/>
    <w:rsid w:val="00A334A3"/>
    <w:rsid w:val="00A369E3"/>
    <w:rsid w:val="00A36D02"/>
    <w:rsid w:val="00A412E8"/>
    <w:rsid w:val="00A52836"/>
    <w:rsid w:val="00A54386"/>
    <w:rsid w:val="00A557AB"/>
    <w:rsid w:val="00A57A1F"/>
    <w:rsid w:val="00A602A9"/>
    <w:rsid w:val="00A61419"/>
    <w:rsid w:val="00A639BE"/>
    <w:rsid w:val="00A63C68"/>
    <w:rsid w:val="00A665F9"/>
    <w:rsid w:val="00A77DDD"/>
    <w:rsid w:val="00A90B76"/>
    <w:rsid w:val="00A915F6"/>
    <w:rsid w:val="00AA130D"/>
    <w:rsid w:val="00AA4D69"/>
    <w:rsid w:val="00AA5400"/>
    <w:rsid w:val="00AA5E8E"/>
    <w:rsid w:val="00AB04FA"/>
    <w:rsid w:val="00AB2405"/>
    <w:rsid w:val="00AB4CAC"/>
    <w:rsid w:val="00AB6CCD"/>
    <w:rsid w:val="00AC13E6"/>
    <w:rsid w:val="00AC5206"/>
    <w:rsid w:val="00AD392C"/>
    <w:rsid w:val="00AD6451"/>
    <w:rsid w:val="00AE06D6"/>
    <w:rsid w:val="00AE0DF9"/>
    <w:rsid w:val="00AE72A1"/>
    <w:rsid w:val="00AE7A89"/>
    <w:rsid w:val="00AF0927"/>
    <w:rsid w:val="00AF1608"/>
    <w:rsid w:val="00AF3211"/>
    <w:rsid w:val="00AF471C"/>
    <w:rsid w:val="00AF5CDC"/>
    <w:rsid w:val="00AF6315"/>
    <w:rsid w:val="00B06E28"/>
    <w:rsid w:val="00B13987"/>
    <w:rsid w:val="00B145A9"/>
    <w:rsid w:val="00B15DCF"/>
    <w:rsid w:val="00B17407"/>
    <w:rsid w:val="00B22BC3"/>
    <w:rsid w:val="00B26D87"/>
    <w:rsid w:val="00B2766A"/>
    <w:rsid w:val="00B31B1B"/>
    <w:rsid w:val="00B31BF5"/>
    <w:rsid w:val="00B33898"/>
    <w:rsid w:val="00B42150"/>
    <w:rsid w:val="00B4470E"/>
    <w:rsid w:val="00B473F4"/>
    <w:rsid w:val="00B51BA9"/>
    <w:rsid w:val="00B54055"/>
    <w:rsid w:val="00B55EAE"/>
    <w:rsid w:val="00B56C1C"/>
    <w:rsid w:val="00B56C5E"/>
    <w:rsid w:val="00B6367A"/>
    <w:rsid w:val="00B63F80"/>
    <w:rsid w:val="00B64FA6"/>
    <w:rsid w:val="00B678FB"/>
    <w:rsid w:val="00B73816"/>
    <w:rsid w:val="00B75ADC"/>
    <w:rsid w:val="00B7657A"/>
    <w:rsid w:val="00B905A9"/>
    <w:rsid w:val="00B959F9"/>
    <w:rsid w:val="00B97FBB"/>
    <w:rsid w:val="00BA1990"/>
    <w:rsid w:val="00BA778B"/>
    <w:rsid w:val="00BC5BDB"/>
    <w:rsid w:val="00BC5E6B"/>
    <w:rsid w:val="00BD12A9"/>
    <w:rsid w:val="00BD23AC"/>
    <w:rsid w:val="00BD4F11"/>
    <w:rsid w:val="00BD707E"/>
    <w:rsid w:val="00BE1C5A"/>
    <w:rsid w:val="00BF0569"/>
    <w:rsid w:val="00BF05EF"/>
    <w:rsid w:val="00BF1910"/>
    <w:rsid w:val="00BF2764"/>
    <w:rsid w:val="00BF547A"/>
    <w:rsid w:val="00BF636F"/>
    <w:rsid w:val="00C032C3"/>
    <w:rsid w:val="00C0705A"/>
    <w:rsid w:val="00C10599"/>
    <w:rsid w:val="00C12798"/>
    <w:rsid w:val="00C14C2F"/>
    <w:rsid w:val="00C16C05"/>
    <w:rsid w:val="00C20731"/>
    <w:rsid w:val="00C21B18"/>
    <w:rsid w:val="00C23514"/>
    <w:rsid w:val="00C24705"/>
    <w:rsid w:val="00C25FAF"/>
    <w:rsid w:val="00C278AF"/>
    <w:rsid w:val="00C3116C"/>
    <w:rsid w:val="00C31685"/>
    <w:rsid w:val="00C3280E"/>
    <w:rsid w:val="00C41567"/>
    <w:rsid w:val="00C4461E"/>
    <w:rsid w:val="00C4626F"/>
    <w:rsid w:val="00C47EBE"/>
    <w:rsid w:val="00C60192"/>
    <w:rsid w:val="00C60430"/>
    <w:rsid w:val="00C75141"/>
    <w:rsid w:val="00C77A59"/>
    <w:rsid w:val="00C91D9A"/>
    <w:rsid w:val="00CA18B0"/>
    <w:rsid w:val="00CA1FF0"/>
    <w:rsid w:val="00CA7E02"/>
    <w:rsid w:val="00CB1E20"/>
    <w:rsid w:val="00CC178A"/>
    <w:rsid w:val="00CC4E98"/>
    <w:rsid w:val="00CD2681"/>
    <w:rsid w:val="00CD2B85"/>
    <w:rsid w:val="00CD43CE"/>
    <w:rsid w:val="00CD6F8D"/>
    <w:rsid w:val="00CE29D7"/>
    <w:rsid w:val="00CE7817"/>
    <w:rsid w:val="00CF0E2E"/>
    <w:rsid w:val="00CF2CA4"/>
    <w:rsid w:val="00CF3763"/>
    <w:rsid w:val="00CF504F"/>
    <w:rsid w:val="00CF54A7"/>
    <w:rsid w:val="00CF54FC"/>
    <w:rsid w:val="00D01A66"/>
    <w:rsid w:val="00D03A80"/>
    <w:rsid w:val="00D03BFC"/>
    <w:rsid w:val="00D06552"/>
    <w:rsid w:val="00D1115E"/>
    <w:rsid w:val="00D2757A"/>
    <w:rsid w:val="00D27C6C"/>
    <w:rsid w:val="00D312EC"/>
    <w:rsid w:val="00D32ADF"/>
    <w:rsid w:val="00D32C1B"/>
    <w:rsid w:val="00D62D31"/>
    <w:rsid w:val="00D63584"/>
    <w:rsid w:val="00D658D7"/>
    <w:rsid w:val="00D65B08"/>
    <w:rsid w:val="00D828D0"/>
    <w:rsid w:val="00D93B63"/>
    <w:rsid w:val="00D95DB8"/>
    <w:rsid w:val="00DA5ABD"/>
    <w:rsid w:val="00DB40CC"/>
    <w:rsid w:val="00DB74A1"/>
    <w:rsid w:val="00DC3FAD"/>
    <w:rsid w:val="00DC4AD7"/>
    <w:rsid w:val="00DE0552"/>
    <w:rsid w:val="00DE50E7"/>
    <w:rsid w:val="00DE7AEB"/>
    <w:rsid w:val="00DF00A4"/>
    <w:rsid w:val="00DF0EBC"/>
    <w:rsid w:val="00DF5682"/>
    <w:rsid w:val="00E04518"/>
    <w:rsid w:val="00E04CEB"/>
    <w:rsid w:val="00E111C6"/>
    <w:rsid w:val="00E17813"/>
    <w:rsid w:val="00E35867"/>
    <w:rsid w:val="00E4126A"/>
    <w:rsid w:val="00E57909"/>
    <w:rsid w:val="00E62B61"/>
    <w:rsid w:val="00E72995"/>
    <w:rsid w:val="00E748F0"/>
    <w:rsid w:val="00E77654"/>
    <w:rsid w:val="00E81D65"/>
    <w:rsid w:val="00E832A2"/>
    <w:rsid w:val="00E85E55"/>
    <w:rsid w:val="00E868A0"/>
    <w:rsid w:val="00E87A5E"/>
    <w:rsid w:val="00E94A75"/>
    <w:rsid w:val="00E953F3"/>
    <w:rsid w:val="00EA0740"/>
    <w:rsid w:val="00EA5488"/>
    <w:rsid w:val="00EB2C05"/>
    <w:rsid w:val="00EB42D5"/>
    <w:rsid w:val="00EC2CEE"/>
    <w:rsid w:val="00EC48B3"/>
    <w:rsid w:val="00EC4BB1"/>
    <w:rsid w:val="00EC6402"/>
    <w:rsid w:val="00ED274C"/>
    <w:rsid w:val="00ED2CCB"/>
    <w:rsid w:val="00EE1E72"/>
    <w:rsid w:val="00EE5AA9"/>
    <w:rsid w:val="00EE647D"/>
    <w:rsid w:val="00EE7269"/>
    <w:rsid w:val="00EE7D6A"/>
    <w:rsid w:val="00F02A66"/>
    <w:rsid w:val="00F05077"/>
    <w:rsid w:val="00F13B70"/>
    <w:rsid w:val="00F167FB"/>
    <w:rsid w:val="00F17D0B"/>
    <w:rsid w:val="00F25460"/>
    <w:rsid w:val="00F306A4"/>
    <w:rsid w:val="00F32337"/>
    <w:rsid w:val="00F35D16"/>
    <w:rsid w:val="00F42716"/>
    <w:rsid w:val="00F5015E"/>
    <w:rsid w:val="00F559CE"/>
    <w:rsid w:val="00F60346"/>
    <w:rsid w:val="00F626B9"/>
    <w:rsid w:val="00F626F9"/>
    <w:rsid w:val="00F657D7"/>
    <w:rsid w:val="00F71C0B"/>
    <w:rsid w:val="00F80E9B"/>
    <w:rsid w:val="00F86858"/>
    <w:rsid w:val="00F91550"/>
    <w:rsid w:val="00F919C7"/>
    <w:rsid w:val="00F97116"/>
    <w:rsid w:val="00FA0C1B"/>
    <w:rsid w:val="00FA315F"/>
    <w:rsid w:val="00FB1507"/>
    <w:rsid w:val="00FB29C4"/>
    <w:rsid w:val="00FB4FF9"/>
    <w:rsid w:val="00FC02B4"/>
    <w:rsid w:val="00FC0910"/>
    <w:rsid w:val="00FC5B25"/>
    <w:rsid w:val="00FD7941"/>
    <w:rsid w:val="00FE0FD0"/>
    <w:rsid w:val="00FE5BB8"/>
    <w:rsid w:val="00FE770D"/>
    <w:rsid w:val="00FF35D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39618"/>
  <w15:docId w15:val="{8B6F6845-8B22-46E5-927B-7BFFB747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17407"/>
    <w:rPr>
      <w:rFonts w:ascii="Times New Roman" w:hAnsi="Times New Roman" w:cs="Times New Roman"/>
    </w:rPr>
  </w:style>
  <w:style w:type="paragraph" w:styleId="Cmsor1">
    <w:name w:val="heading 1"/>
    <w:aliases w:val="intoduction,Címsor1"/>
    <w:basedOn w:val="Norml"/>
    <w:next w:val="Norml"/>
    <w:link w:val="Cmsor1Char"/>
    <w:qFormat/>
    <w:rsid w:val="00A63C68"/>
    <w:pPr>
      <w:keepNext/>
      <w:numPr>
        <w:numId w:val="1"/>
      </w:numPr>
      <w:spacing w:after="120"/>
      <w:outlineLvl w:val="0"/>
    </w:pPr>
    <w:rPr>
      <w:rFonts w:ascii="Trebuchet MS" w:hAnsi="Trebuchet MS"/>
      <w:b/>
      <w:bCs/>
      <w:caps/>
      <w:sz w:val="28"/>
      <w:szCs w:val="28"/>
    </w:rPr>
  </w:style>
  <w:style w:type="paragraph" w:styleId="Cmsor2">
    <w:name w:val="heading 2"/>
    <w:basedOn w:val="Norml"/>
    <w:next w:val="Norml"/>
    <w:link w:val="Cmsor2Char"/>
    <w:semiHidden/>
    <w:unhideWhenUsed/>
    <w:qFormat/>
    <w:rsid w:val="00A63C68"/>
    <w:pPr>
      <w:keepNext/>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outlineLvl w:val="1"/>
    </w:pPr>
    <w:rPr>
      <w:rFonts w:ascii="Trebuchet MS" w:hAnsi="Trebuchet MS"/>
      <w:b/>
      <w:bCs/>
      <w:caps/>
      <w:sz w:val="26"/>
      <w:szCs w:val="26"/>
    </w:rPr>
  </w:style>
  <w:style w:type="paragraph" w:styleId="Cmsor3">
    <w:name w:val="heading 3"/>
    <w:aliases w:val="Címsor2"/>
    <w:basedOn w:val="Norml"/>
    <w:next w:val="Norml"/>
    <w:link w:val="Cmsor3Char"/>
    <w:unhideWhenUsed/>
    <w:qFormat/>
    <w:rsid w:val="00A63C68"/>
    <w:pPr>
      <w:keepNext/>
      <w:numPr>
        <w:ilvl w:val="2"/>
        <w:numId w:val="1"/>
      </w:numPr>
      <w:spacing w:after="120"/>
      <w:outlineLvl w:val="2"/>
    </w:pPr>
    <w:rPr>
      <w:rFonts w:ascii="Trebuchet MS" w:hAnsi="Trebuchet MS"/>
      <w:b/>
      <w:bCs/>
      <w:caps/>
      <w:sz w:val="20"/>
      <w:szCs w:val="20"/>
    </w:rPr>
  </w:style>
  <w:style w:type="paragraph" w:styleId="Cmsor4">
    <w:name w:val="heading 4"/>
    <w:basedOn w:val="Norml"/>
    <w:next w:val="Norml"/>
    <w:link w:val="Cmsor4Char"/>
    <w:unhideWhenUsed/>
    <w:qFormat/>
    <w:rsid w:val="00A63C68"/>
    <w:pPr>
      <w:keepNext/>
      <w:widowControl w:val="0"/>
      <w:numPr>
        <w:ilvl w:val="3"/>
        <w:numId w:val="1"/>
      </w:numPr>
      <w:spacing w:after="120"/>
      <w:outlineLvl w:val="3"/>
    </w:pPr>
    <w:rPr>
      <w:rFonts w:ascii="Trebuchet MS" w:hAnsi="Trebuchet MS"/>
      <w:b/>
      <w:sz w:val="20"/>
      <w:szCs w:val="26"/>
    </w:rPr>
  </w:style>
  <w:style w:type="paragraph" w:styleId="Cmsor5">
    <w:name w:val="heading 5"/>
    <w:basedOn w:val="Norml"/>
    <w:next w:val="Norml"/>
    <w:link w:val="Cmsor5Char"/>
    <w:semiHidden/>
    <w:unhideWhenUsed/>
    <w:qFormat/>
    <w:rsid w:val="00A63C68"/>
    <w:pPr>
      <w:keepNext/>
      <w:widowControl w:val="0"/>
      <w:numPr>
        <w:ilvl w:val="4"/>
        <w:numId w:val="1"/>
      </w:numPr>
      <w:spacing w:after="120"/>
      <w:outlineLvl w:val="4"/>
    </w:pPr>
    <w:rPr>
      <w:rFonts w:ascii="Trebuchet MS" w:hAnsi="Trebuchet MS"/>
      <w:b/>
      <w:bCs/>
      <w:sz w:val="24"/>
      <w:szCs w:val="24"/>
    </w:rPr>
  </w:style>
  <w:style w:type="paragraph" w:styleId="Cmsor6">
    <w:name w:val="heading 6"/>
    <w:basedOn w:val="Norml"/>
    <w:next w:val="Norml"/>
    <w:link w:val="Cmsor6Char"/>
    <w:semiHidden/>
    <w:unhideWhenUsed/>
    <w:qFormat/>
    <w:rsid w:val="00A63C68"/>
    <w:pPr>
      <w:keepNext/>
      <w:numPr>
        <w:ilvl w:val="5"/>
        <w:numId w:val="1"/>
      </w:numPr>
      <w:suppressAutoHyphens/>
      <w:outlineLvl w:val="5"/>
    </w:pPr>
    <w:rPr>
      <w:rFonts w:ascii="Arial Narrow" w:hAnsi="Arial Narrow"/>
      <w:b/>
      <w:sz w:val="16"/>
      <w:szCs w:val="20"/>
      <w:lang w:eastAsia="ar-SA"/>
    </w:rPr>
  </w:style>
  <w:style w:type="paragraph" w:styleId="Cmsor7">
    <w:name w:val="heading 7"/>
    <w:basedOn w:val="Norml"/>
    <w:next w:val="Norml"/>
    <w:link w:val="Cmsor7Char"/>
    <w:semiHidden/>
    <w:unhideWhenUsed/>
    <w:qFormat/>
    <w:rsid w:val="00A63C68"/>
    <w:pPr>
      <w:keepNext/>
      <w:numPr>
        <w:ilvl w:val="6"/>
        <w:numId w:val="1"/>
      </w:numPr>
      <w:suppressAutoHyphens/>
      <w:jc w:val="center"/>
      <w:outlineLvl w:val="6"/>
    </w:pPr>
    <w:rPr>
      <w:rFonts w:ascii="Arial Narrow" w:hAnsi="Arial Narrow"/>
      <w:b/>
      <w:szCs w:val="20"/>
      <w:lang w:eastAsia="ar-SA"/>
    </w:rPr>
  </w:style>
  <w:style w:type="paragraph" w:styleId="Cmsor8">
    <w:name w:val="heading 8"/>
    <w:basedOn w:val="Norml"/>
    <w:next w:val="Norml"/>
    <w:link w:val="Cmsor8Char"/>
    <w:uiPriority w:val="99"/>
    <w:semiHidden/>
    <w:unhideWhenUsed/>
    <w:qFormat/>
    <w:rsid w:val="00A63C68"/>
    <w:pPr>
      <w:keepNext/>
      <w:numPr>
        <w:ilvl w:val="7"/>
        <w:numId w:val="1"/>
      </w:numPr>
      <w:spacing w:after="120"/>
      <w:jc w:val="center"/>
      <w:outlineLvl w:val="7"/>
    </w:pPr>
    <w:rPr>
      <w:rFonts w:ascii="Arial Narrow" w:hAnsi="Arial Narrow"/>
      <w:color w:val="FF0000"/>
      <w:sz w:val="32"/>
      <w:szCs w:val="32"/>
    </w:rPr>
  </w:style>
  <w:style w:type="paragraph" w:styleId="Cmsor9">
    <w:name w:val="heading 9"/>
    <w:basedOn w:val="Norml"/>
    <w:next w:val="Norml"/>
    <w:link w:val="Cmsor9Char"/>
    <w:uiPriority w:val="99"/>
    <w:semiHidden/>
    <w:unhideWhenUsed/>
    <w:qFormat/>
    <w:rsid w:val="00A63C68"/>
    <w:pPr>
      <w:keepNext/>
      <w:numPr>
        <w:ilvl w:val="8"/>
        <w:numId w:val="1"/>
      </w:numPr>
      <w:spacing w:after="120"/>
      <w:jc w:val="center"/>
      <w:outlineLvl w:val="8"/>
    </w:pPr>
    <w:rPr>
      <w:rFonts w:ascii="Arial Narrow" w:hAnsi="Arial Narrow"/>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intoduction Char,Címsor1 Char"/>
    <w:basedOn w:val="Bekezdsalapbettpusa"/>
    <w:link w:val="Cmsor1"/>
    <w:qFormat/>
    <w:rsid w:val="00A63C68"/>
    <w:rPr>
      <w:rFonts w:ascii="Trebuchet MS" w:hAnsi="Trebuchet MS" w:cs="Times New Roman"/>
      <w:b/>
      <w:bCs/>
      <w:caps/>
      <w:sz w:val="28"/>
      <w:szCs w:val="28"/>
    </w:rPr>
  </w:style>
  <w:style w:type="character" w:customStyle="1" w:styleId="Cmsor2Char">
    <w:name w:val="Címsor 2 Char"/>
    <w:basedOn w:val="Bekezdsalapbettpusa"/>
    <w:link w:val="Cmsor2"/>
    <w:semiHidden/>
    <w:rsid w:val="00A63C68"/>
    <w:rPr>
      <w:rFonts w:ascii="Trebuchet MS" w:hAnsi="Trebuchet MS" w:cs="Times New Roman"/>
      <w:b/>
      <w:bCs/>
      <w:caps/>
      <w:sz w:val="26"/>
      <w:szCs w:val="26"/>
    </w:rPr>
  </w:style>
  <w:style w:type="character" w:customStyle="1" w:styleId="Cmsor3Char">
    <w:name w:val="Címsor 3 Char"/>
    <w:aliases w:val="Címsor2 Char"/>
    <w:basedOn w:val="Bekezdsalapbettpusa"/>
    <w:link w:val="Cmsor3"/>
    <w:qFormat/>
    <w:rsid w:val="00A63C68"/>
    <w:rPr>
      <w:rFonts w:ascii="Trebuchet MS" w:hAnsi="Trebuchet MS" w:cs="Times New Roman"/>
      <w:b/>
      <w:bCs/>
      <w:caps/>
      <w:sz w:val="20"/>
      <w:szCs w:val="20"/>
    </w:rPr>
  </w:style>
  <w:style w:type="character" w:customStyle="1" w:styleId="Cmsor4Char">
    <w:name w:val="Címsor 4 Char"/>
    <w:basedOn w:val="Bekezdsalapbettpusa"/>
    <w:link w:val="Cmsor4"/>
    <w:rsid w:val="00A63C68"/>
    <w:rPr>
      <w:rFonts w:ascii="Trebuchet MS" w:hAnsi="Trebuchet MS" w:cs="Times New Roman"/>
      <w:b/>
      <w:sz w:val="20"/>
      <w:szCs w:val="26"/>
    </w:rPr>
  </w:style>
  <w:style w:type="character" w:customStyle="1" w:styleId="Cmsor5Char">
    <w:name w:val="Címsor 5 Char"/>
    <w:basedOn w:val="Bekezdsalapbettpusa"/>
    <w:link w:val="Cmsor5"/>
    <w:semiHidden/>
    <w:rsid w:val="00A63C68"/>
    <w:rPr>
      <w:rFonts w:ascii="Trebuchet MS" w:hAnsi="Trebuchet MS" w:cs="Times New Roman"/>
      <w:b/>
      <w:bCs/>
      <w:sz w:val="24"/>
      <w:szCs w:val="24"/>
    </w:rPr>
  </w:style>
  <w:style w:type="character" w:customStyle="1" w:styleId="Cmsor6Char">
    <w:name w:val="Címsor 6 Char"/>
    <w:basedOn w:val="Bekezdsalapbettpusa"/>
    <w:link w:val="Cmsor6"/>
    <w:semiHidden/>
    <w:rsid w:val="00A63C68"/>
    <w:rPr>
      <w:rFonts w:ascii="Arial Narrow" w:hAnsi="Arial Narrow" w:cs="Times New Roman"/>
      <w:b/>
      <w:sz w:val="16"/>
      <w:szCs w:val="20"/>
      <w:lang w:eastAsia="ar-SA"/>
    </w:rPr>
  </w:style>
  <w:style w:type="character" w:customStyle="1" w:styleId="Cmsor7Char">
    <w:name w:val="Címsor 7 Char"/>
    <w:basedOn w:val="Bekezdsalapbettpusa"/>
    <w:link w:val="Cmsor7"/>
    <w:semiHidden/>
    <w:rsid w:val="00A63C68"/>
    <w:rPr>
      <w:rFonts w:ascii="Arial Narrow" w:hAnsi="Arial Narrow" w:cs="Times New Roman"/>
      <w:b/>
      <w:szCs w:val="20"/>
      <w:lang w:eastAsia="ar-SA"/>
    </w:rPr>
  </w:style>
  <w:style w:type="character" w:customStyle="1" w:styleId="Cmsor8Char">
    <w:name w:val="Címsor 8 Char"/>
    <w:basedOn w:val="Bekezdsalapbettpusa"/>
    <w:link w:val="Cmsor8"/>
    <w:uiPriority w:val="99"/>
    <w:semiHidden/>
    <w:rsid w:val="00A63C68"/>
    <w:rPr>
      <w:rFonts w:ascii="Arial Narrow" w:hAnsi="Arial Narrow" w:cs="Times New Roman"/>
      <w:color w:val="FF0000"/>
      <w:sz w:val="32"/>
      <w:szCs w:val="32"/>
    </w:rPr>
  </w:style>
  <w:style w:type="character" w:customStyle="1" w:styleId="Cmsor9Char">
    <w:name w:val="Címsor 9 Char"/>
    <w:basedOn w:val="Bekezdsalapbettpusa"/>
    <w:link w:val="Cmsor9"/>
    <w:uiPriority w:val="99"/>
    <w:semiHidden/>
    <w:rsid w:val="00A63C68"/>
    <w:rPr>
      <w:rFonts w:ascii="Arial Narrow" w:hAnsi="Arial Narrow" w:cs="Times New Roman"/>
      <w:sz w:val="26"/>
      <w:szCs w:val="26"/>
    </w:rPr>
  </w:style>
  <w:style w:type="table" w:customStyle="1" w:styleId="Rcsostblzat1">
    <w:name w:val="Rácsos táblázat1"/>
    <w:basedOn w:val="Normltblzat"/>
    <w:next w:val="Rcsostblzat"/>
    <w:uiPriority w:val="39"/>
    <w:rsid w:val="00A63C68"/>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A63C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basedOn w:val="Norml"/>
    <w:link w:val="ListaszerbekezdsChar"/>
    <w:uiPriority w:val="34"/>
    <w:qFormat/>
    <w:rsid w:val="00A63C68"/>
    <w:pPr>
      <w:ind w:left="720"/>
      <w:contextualSpacing/>
    </w:pPr>
    <w:rPr>
      <w:rFonts w:ascii="Calibri" w:eastAsia="Calibri" w:hAnsi="Calibri"/>
    </w:rPr>
  </w:style>
  <w:style w:type="character" w:styleId="Hiperhivatkozs">
    <w:name w:val="Hyperlink"/>
    <w:uiPriority w:val="99"/>
    <w:semiHidden/>
    <w:unhideWhenUsed/>
    <w:rsid w:val="00A63C68"/>
    <w:rPr>
      <w:color w:val="0000FF"/>
      <w:u w:val="single"/>
    </w:rPr>
  </w:style>
  <w:style w:type="character" w:styleId="Mrltotthiperhivatkozs">
    <w:name w:val="FollowedHyperlink"/>
    <w:semiHidden/>
    <w:unhideWhenUsed/>
    <w:rsid w:val="00A63C68"/>
    <w:rPr>
      <w:color w:val="800080"/>
      <w:u w:val="single"/>
    </w:rPr>
  </w:style>
  <w:style w:type="character" w:customStyle="1" w:styleId="Cmsor1Char1">
    <w:name w:val="Címsor 1 Char1"/>
    <w:aliases w:val="intoduction Char1,Címsor1 Char1"/>
    <w:basedOn w:val="Bekezdsalapbettpusa"/>
    <w:rsid w:val="00A63C68"/>
    <w:rPr>
      <w:rFonts w:ascii="Calibri Light" w:eastAsia="Times New Roman" w:hAnsi="Calibri Light" w:cs="Times New Roman"/>
      <w:color w:val="2F5496"/>
      <w:sz w:val="32"/>
      <w:szCs w:val="32"/>
    </w:rPr>
  </w:style>
  <w:style w:type="character" w:customStyle="1" w:styleId="Cmsor3Char1">
    <w:name w:val="Címsor 3 Char1"/>
    <w:aliases w:val="Címsor2 Char1"/>
    <w:basedOn w:val="Bekezdsalapbettpusa"/>
    <w:rsid w:val="00A63C68"/>
    <w:rPr>
      <w:rFonts w:ascii="Calibri Light" w:eastAsia="Times New Roman" w:hAnsi="Calibri Light" w:cs="Times New Roman"/>
      <w:color w:val="1F3763"/>
      <w:sz w:val="24"/>
      <w:szCs w:val="24"/>
    </w:rPr>
  </w:style>
  <w:style w:type="character" w:customStyle="1" w:styleId="NormlWebChar">
    <w:name w:val="Normál (Web) Char"/>
    <w:link w:val="NormlWeb"/>
    <w:uiPriority w:val="99"/>
    <w:locked/>
    <w:rsid w:val="00A63C68"/>
    <w:rPr>
      <w:rFonts w:ascii="Times New Roman" w:hAnsi="Times New Roman" w:cs="Times New Roman"/>
      <w:color w:val="000000"/>
      <w:sz w:val="24"/>
      <w:szCs w:val="24"/>
    </w:rPr>
  </w:style>
  <w:style w:type="paragraph" w:customStyle="1" w:styleId="msonormal0">
    <w:name w:val="msonormal"/>
    <w:basedOn w:val="Norml"/>
    <w:uiPriority w:val="99"/>
    <w:rsid w:val="00A63C68"/>
    <w:pPr>
      <w:spacing w:before="100" w:beforeAutospacing="1" w:after="100" w:afterAutospacing="1"/>
    </w:pPr>
    <w:rPr>
      <w:color w:val="000000"/>
      <w:sz w:val="24"/>
      <w:szCs w:val="24"/>
    </w:rPr>
  </w:style>
  <w:style w:type="paragraph" w:customStyle="1" w:styleId="NormlWeb1">
    <w:name w:val="Normál (Web)1"/>
    <w:basedOn w:val="Norml"/>
    <w:next w:val="NormlWeb"/>
    <w:uiPriority w:val="99"/>
    <w:semiHidden/>
    <w:unhideWhenUsed/>
    <w:rsid w:val="00A63C68"/>
    <w:pPr>
      <w:spacing w:before="100" w:beforeAutospacing="1" w:after="100" w:afterAutospacing="1"/>
    </w:pPr>
    <w:rPr>
      <w:rFonts w:eastAsia="Calibri"/>
      <w:color w:val="000000"/>
      <w:sz w:val="24"/>
      <w:szCs w:val="24"/>
    </w:rPr>
  </w:style>
  <w:style w:type="paragraph" w:styleId="Trgymutat7">
    <w:name w:val="index 7"/>
    <w:basedOn w:val="Norml"/>
    <w:next w:val="Norml"/>
    <w:autoRedefine/>
    <w:uiPriority w:val="99"/>
    <w:semiHidden/>
    <w:unhideWhenUsed/>
    <w:rsid w:val="00A63C68"/>
    <w:pPr>
      <w:ind w:left="1680" w:hanging="240"/>
    </w:pPr>
    <w:rPr>
      <w:sz w:val="24"/>
      <w:szCs w:val="24"/>
      <w:lang w:eastAsia="hu-HU"/>
    </w:rPr>
  </w:style>
  <w:style w:type="paragraph" w:styleId="TJ1">
    <w:name w:val="toc 1"/>
    <w:basedOn w:val="Norml"/>
    <w:next w:val="Norml"/>
    <w:autoRedefine/>
    <w:uiPriority w:val="39"/>
    <w:semiHidden/>
    <w:unhideWhenUsed/>
    <w:rsid w:val="00A63C68"/>
    <w:pPr>
      <w:tabs>
        <w:tab w:val="right" w:leader="hyphen" w:pos="9062"/>
      </w:tabs>
      <w:spacing w:before="120"/>
    </w:pPr>
    <w:rPr>
      <w:rFonts w:ascii="Trebuchet MS" w:hAnsi="Trebuchet MS"/>
      <w:b/>
      <w:bCs/>
      <w:caps/>
      <w:sz w:val="20"/>
      <w:szCs w:val="20"/>
      <w:lang w:eastAsia="hu-HU"/>
    </w:rPr>
  </w:style>
  <w:style w:type="paragraph" w:styleId="TJ2">
    <w:name w:val="toc 2"/>
    <w:basedOn w:val="Norml"/>
    <w:next w:val="Norml"/>
    <w:autoRedefine/>
    <w:uiPriority w:val="39"/>
    <w:semiHidden/>
    <w:unhideWhenUsed/>
    <w:rsid w:val="00A63C68"/>
    <w:pPr>
      <w:ind w:left="221"/>
    </w:pPr>
    <w:rPr>
      <w:rFonts w:ascii="Trebuchet MS" w:hAnsi="Trebuchet MS"/>
      <w:smallCaps/>
      <w:sz w:val="20"/>
      <w:szCs w:val="20"/>
      <w:lang w:eastAsia="hu-HU"/>
    </w:rPr>
  </w:style>
  <w:style w:type="paragraph" w:styleId="TJ3">
    <w:name w:val="toc 3"/>
    <w:basedOn w:val="Norml"/>
    <w:next w:val="Norml"/>
    <w:autoRedefine/>
    <w:uiPriority w:val="39"/>
    <w:semiHidden/>
    <w:unhideWhenUsed/>
    <w:rsid w:val="00A63C68"/>
    <w:pPr>
      <w:tabs>
        <w:tab w:val="right" w:leader="hyphen" w:pos="9062"/>
      </w:tabs>
      <w:ind w:left="442"/>
    </w:pPr>
    <w:rPr>
      <w:rFonts w:ascii="Trebuchet MS" w:hAnsi="Trebuchet MS"/>
      <w:iCs/>
      <w:noProof/>
      <w:sz w:val="18"/>
      <w:szCs w:val="20"/>
      <w:lang w:eastAsia="hu-HU"/>
    </w:rPr>
  </w:style>
  <w:style w:type="paragraph" w:styleId="TJ4">
    <w:name w:val="toc 4"/>
    <w:basedOn w:val="Norml"/>
    <w:next w:val="Norml"/>
    <w:autoRedefine/>
    <w:uiPriority w:val="39"/>
    <w:semiHidden/>
    <w:unhideWhenUsed/>
    <w:rsid w:val="00A63C68"/>
    <w:pPr>
      <w:spacing w:after="120"/>
      <w:ind w:left="660"/>
    </w:pPr>
    <w:rPr>
      <w:sz w:val="18"/>
      <w:szCs w:val="18"/>
      <w:lang w:eastAsia="hu-HU"/>
    </w:rPr>
  </w:style>
  <w:style w:type="paragraph" w:styleId="TJ5">
    <w:name w:val="toc 5"/>
    <w:basedOn w:val="Norml"/>
    <w:next w:val="Norml"/>
    <w:autoRedefine/>
    <w:uiPriority w:val="39"/>
    <w:semiHidden/>
    <w:unhideWhenUsed/>
    <w:rsid w:val="00A63C68"/>
    <w:pPr>
      <w:spacing w:after="120"/>
      <w:ind w:left="880"/>
    </w:pPr>
    <w:rPr>
      <w:sz w:val="18"/>
      <w:szCs w:val="18"/>
      <w:lang w:eastAsia="hu-HU"/>
    </w:rPr>
  </w:style>
  <w:style w:type="paragraph" w:styleId="TJ6">
    <w:name w:val="toc 6"/>
    <w:basedOn w:val="Norml"/>
    <w:next w:val="Norml"/>
    <w:autoRedefine/>
    <w:uiPriority w:val="39"/>
    <w:semiHidden/>
    <w:unhideWhenUsed/>
    <w:rsid w:val="00A63C68"/>
    <w:pPr>
      <w:spacing w:after="120"/>
      <w:ind w:left="1100"/>
    </w:pPr>
    <w:rPr>
      <w:sz w:val="18"/>
      <w:szCs w:val="18"/>
      <w:lang w:eastAsia="hu-HU"/>
    </w:rPr>
  </w:style>
  <w:style w:type="paragraph" w:styleId="TJ7">
    <w:name w:val="toc 7"/>
    <w:basedOn w:val="Norml"/>
    <w:next w:val="Norml"/>
    <w:autoRedefine/>
    <w:uiPriority w:val="39"/>
    <w:semiHidden/>
    <w:unhideWhenUsed/>
    <w:rsid w:val="00A63C68"/>
    <w:pPr>
      <w:spacing w:after="120"/>
      <w:ind w:left="1320"/>
    </w:pPr>
    <w:rPr>
      <w:sz w:val="18"/>
      <w:szCs w:val="18"/>
      <w:lang w:eastAsia="hu-HU"/>
    </w:rPr>
  </w:style>
  <w:style w:type="paragraph" w:styleId="TJ8">
    <w:name w:val="toc 8"/>
    <w:basedOn w:val="Norml"/>
    <w:next w:val="Norml"/>
    <w:autoRedefine/>
    <w:uiPriority w:val="39"/>
    <w:semiHidden/>
    <w:unhideWhenUsed/>
    <w:rsid w:val="00A63C68"/>
    <w:pPr>
      <w:spacing w:after="120"/>
      <w:ind w:left="1540"/>
    </w:pPr>
    <w:rPr>
      <w:sz w:val="18"/>
      <w:szCs w:val="18"/>
      <w:lang w:eastAsia="hu-HU"/>
    </w:rPr>
  </w:style>
  <w:style w:type="paragraph" w:styleId="TJ9">
    <w:name w:val="toc 9"/>
    <w:basedOn w:val="Norml"/>
    <w:next w:val="Norml"/>
    <w:autoRedefine/>
    <w:uiPriority w:val="39"/>
    <w:semiHidden/>
    <w:unhideWhenUsed/>
    <w:rsid w:val="00A63C68"/>
    <w:pPr>
      <w:spacing w:after="120"/>
      <w:ind w:left="1760"/>
    </w:pPr>
    <w:rPr>
      <w:sz w:val="18"/>
      <w:szCs w:val="18"/>
      <w:lang w:eastAsia="hu-HU"/>
    </w:rPr>
  </w:style>
  <w:style w:type="paragraph" w:styleId="Normlbehzs">
    <w:name w:val="Normal Indent"/>
    <w:basedOn w:val="Norml"/>
    <w:autoRedefine/>
    <w:uiPriority w:val="99"/>
    <w:semiHidden/>
    <w:unhideWhenUsed/>
    <w:rsid w:val="00A63C68"/>
    <w:pPr>
      <w:spacing w:after="120"/>
      <w:ind w:left="357"/>
    </w:pPr>
    <w:rPr>
      <w:rFonts w:ascii="Trebuchet MS" w:hAnsi="Trebuchet MS"/>
      <w:sz w:val="20"/>
      <w:szCs w:val="24"/>
      <w:lang w:eastAsia="hu-HU"/>
    </w:rPr>
  </w:style>
  <w:style w:type="character" w:customStyle="1" w:styleId="LbjegyzetszvegChar">
    <w:name w:val="Lábjegyzetszöveg Char"/>
    <w:aliases w:val="Char Char1, Char Char"/>
    <w:basedOn w:val="Bekezdsalapbettpusa"/>
    <w:qFormat/>
    <w:locked/>
    <w:rsid w:val="00A63C68"/>
    <w:rPr>
      <w:rFonts w:ascii="Trebuchet MS" w:hAnsi="Trebuchet MS" w:cs="Times New Roman" w:hint="default"/>
      <w:sz w:val="20"/>
      <w:szCs w:val="20"/>
    </w:rPr>
  </w:style>
  <w:style w:type="paragraph" w:styleId="Lbjegyzetszveg">
    <w:name w:val="footnote text"/>
    <w:aliases w:val="Char, Char"/>
    <w:basedOn w:val="Norml"/>
    <w:link w:val="LbjegyzetszvegChar1"/>
    <w:semiHidden/>
    <w:unhideWhenUsed/>
    <w:qFormat/>
    <w:rsid w:val="00A63C68"/>
    <w:pPr>
      <w:spacing w:line="240" w:lineRule="exact"/>
    </w:pPr>
    <w:rPr>
      <w:rFonts w:ascii="Verdana" w:hAnsi="Verdana"/>
      <w:sz w:val="20"/>
      <w:szCs w:val="20"/>
      <w:lang w:val="en-US"/>
    </w:rPr>
  </w:style>
  <w:style w:type="character" w:customStyle="1" w:styleId="LbjegyzetszvegChar1">
    <w:name w:val="Lábjegyzetszöveg Char1"/>
    <w:aliases w:val="Char Char, Char Char1"/>
    <w:basedOn w:val="Bekezdsalapbettpusa"/>
    <w:link w:val="Lbjegyzetszveg"/>
    <w:semiHidden/>
    <w:rsid w:val="00A63C68"/>
    <w:rPr>
      <w:rFonts w:ascii="Verdana" w:hAnsi="Verdana" w:cs="Times New Roman"/>
      <w:sz w:val="20"/>
      <w:szCs w:val="20"/>
      <w:lang w:val="en-US"/>
    </w:rPr>
  </w:style>
  <w:style w:type="paragraph" w:styleId="Jegyzetszveg">
    <w:name w:val="annotation text"/>
    <w:basedOn w:val="Norml"/>
    <w:link w:val="JegyzetszvegChar"/>
    <w:uiPriority w:val="99"/>
    <w:semiHidden/>
    <w:unhideWhenUsed/>
    <w:qFormat/>
    <w:rsid w:val="00A63C68"/>
    <w:pPr>
      <w:spacing w:after="120"/>
    </w:pPr>
    <w:rPr>
      <w:rFonts w:eastAsia="Batang"/>
      <w:sz w:val="20"/>
      <w:szCs w:val="20"/>
    </w:rPr>
  </w:style>
  <w:style w:type="character" w:customStyle="1" w:styleId="JegyzetszvegChar">
    <w:name w:val="Jegyzetszöveg Char"/>
    <w:basedOn w:val="Bekezdsalapbettpusa"/>
    <w:link w:val="Jegyzetszveg"/>
    <w:uiPriority w:val="99"/>
    <w:semiHidden/>
    <w:rsid w:val="00A63C68"/>
    <w:rPr>
      <w:rFonts w:ascii="Times New Roman" w:eastAsia="Batang" w:hAnsi="Times New Roman" w:cs="Times New Roman"/>
      <w:sz w:val="20"/>
      <w:szCs w:val="20"/>
    </w:rPr>
  </w:style>
  <w:style w:type="character" w:customStyle="1" w:styleId="lfejChar">
    <w:name w:val="Élőfej Char"/>
    <w:basedOn w:val="Bekezdsalapbettpusa"/>
    <w:link w:val="lfej"/>
    <w:locked/>
    <w:rsid w:val="00A63C68"/>
    <w:rPr>
      <w:rFonts w:ascii="Trebuchet MS" w:hAnsi="Trebuchet MS" w:cs="Times New Roman"/>
      <w:sz w:val="20"/>
      <w:szCs w:val="20"/>
      <w:lang w:eastAsia="hu-HU"/>
    </w:rPr>
  </w:style>
  <w:style w:type="paragraph" w:customStyle="1" w:styleId="lfej1">
    <w:name w:val="Élőfej1"/>
    <w:aliases w:val="Char Char Char Char,Élőfej Char1 Char,Élőfej Char Char Char,Élőfej Char Char1 Char,Élőfej Char Char Char Char,Char Char Char1 Char,Élőfej Char2 Char,Élőfej Cha,Cha,Ch,Char Char4"/>
    <w:basedOn w:val="Norml"/>
    <w:rsid w:val="00A63C68"/>
    <w:pPr>
      <w:tabs>
        <w:tab w:val="center" w:pos="4536"/>
        <w:tab w:val="right" w:pos="9072"/>
      </w:tabs>
      <w:spacing w:after="120"/>
    </w:pPr>
    <w:rPr>
      <w:rFonts w:ascii="Trebuchet MS" w:hAnsi="Trebuchet MS"/>
      <w:sz w:val="20"/>
      <w:szCs w:val="20"/>
      <w:lang w:eastAsia="hu-HU"/>
    </w:rPr>
  </w:style>
  <w:style w:type="character" w:customStyle="1" w:styleId="llbChar">
    <w:name w:val="Élőláb Char"/>
    <w:basedOn w:val="Bekezdsalapbettpusa"/>
    <w:link w:val="llb"/>
    <w:uiPriority w:val="99"/>
    <w:qFormat/>
    <w:locked/>
    <w:rsid w:val="00A63C68"/>
    <w:rPr>
      <w:rFonts w:ascii="Trebuchet MS" w:hAnsi="Trebuchet MS" w:cs="Times New Roman"/>
      <w:sz w:val="20"/>
      <w:szCs w:val="20"/>
      <w:lang w:eastAsia="hu-HU"/>
    </w:rPr>
  </w:style>
  <w:style w:type="paragraph" w:customStyle="1" w:styleId="Char21">
    <w:name w:val="Char21"/>
    <w:basedOn w:val="Norml"/>
    <w:next w:val="llb"/>
    <w:semiHidden/>
    <w:unhideWhenUsed/>
    <w:rsid w:val="00A63C68"/>
    <w:pPr>
      <w:tabs>
        <w:tab w:val="center" w:pos="4536"/>
        <w:tab w:val="right" w:pos="9072"/>
      </w:tabs>
      <w:spacing w:after="120"/>
    </w:pPr>
    <w:rPr>
      <w:rFonts w:ascii="Trebuchet MS" w:eastAsia="Calibri" w:hAnsi="Trebuchet MS"/>
      <w:sz w:val="20"/>
      <w:szCs w:val="20"/>
      <w:lang w:eastAsia="hu-HU"/>
    </w:rPr>
  </w:style>
  <w:style w:type="character" w:customStyle="1" w:styleId="llbChar1">
    <w:name w:val="Élőláb Char1"/>
    <w:aliases w:val="Char2 Char1"/>
    <w:basedOn w:val="Bekezdsalapbettpusa"/>
    <w:uiPriority w:val="99"/>
    <w:semiHidden/>
    <w:rsid w:val="00A63C68"/>
    <w:rPr>
      <w:rFonts w:ascii="Times New Roman" w:eastAsia="Times New Roman" w:hAnsi="Times New Roman" w:cs="Times New Roman"/>
    </w:rPr>
  </w:style>
  <w:style w:type="paragraph" w:styleId="Kpalrs">
    <w:name w:val="caption"/>
    <w:basedOn w:val="Norml"/>
    <w:next w:val="Norml"/>
    <w:unhideWhenUsed/>
    <w:qFormat/>
    <w:rsid w:val="00A63C68"/>
    <w:pPr>
      <w:tabs>
        <w:tab w:val="left" w:pos="567"/>
        <w:tab w:val="right" w:leader="dot" w:pos="9000"/>
      </w:tabs>
      <w:jc w:val="right"/>
    </w:pPr>
    <w:rPr>
      <w:rFonts w:ascii="Trebuchet MS" w:hAnsi="Trebuchet MS"/>
      <w:b/>
      <w:szCs w:val="24"/>
      <w:lang w:eastAsia="hu-HU"/>
    </w:rPr>
  </w:style>
  <w:style w:type="paragraph" w:styleId="Lista">
    <w:name w:val="List"/>
    <w:basedOn w:val="Norml"/>
    <w:unhideWhenUsed/>
    <w:rsid w:val="00A63C68"/>
    <w:pPr>
      <w:suppressAutoHyphens/>
      <w:ind w:left="283" w:hanging="283"/>
    </w:pPr>
    <w:rPr>
      <w:sz w:val="24"/>
      <w:szCs w:val="20"/>
      <w:lang w:eastAsia="ar-SA"/>
    </w:rPr>
  </w:style>
  <w:style w:type="paragraph" w:styleId="Felsorols0">
    <w:name w:val="List Bullet"/>
    <w:basedOn w:val="Norml"/>
    <w:autoRedefine/>
    <w:uiPriority w:val="99"/>
    <w:semiHidden/>
    <w:unhideWhenUsed/>
    <w:rsid w:val="00A63C68"/>
    <w:pPr>
      <w:spacing w:after="120"/>
      <w:ind w:left="142" w:hanging="142"/>
    </w:pPr>
    <w:rPr>
      <w:rFonts w:ascii="Trebuchet MS" w:hAnsi="Trebuchet MS"/>
      <w:sz w:val="20"/>
      <w:szCs w:val="20"/>
      <w:lang w:eastAsia="hu-HU"/>
    </w:rPr>
  </w:style>
  <w:style w:type="paragraph" w:styleId="Lista2">
    <w:name w:val="List 2"/>
    <w:basedOn w:val="Norml"/>
    <w:uiPriority w:val="99"/>
    <w:semiHidden/>
    <w:unhideWhenUsed/>
    <w:rsid w:val="00A63C68"/>
    <w:pPr>
      <w:widowControl w:val="0"/>
      <w:overflowPunct w:val="0"/>
      <w:autoSpaceDE w:val="0"/>
      <w:autoSpaceDN w:val="0"/>
      <w:adjustRightInd w:val="0"/>
      <w:spacing w:after="120"/>
      <w:ind w:left="566" w:hanging="283"/>
    </w:pPr>
    <w:rPr>
      <w:rFonts w:ascii="Garamond" w:eastAsia="Batang" w:hAnsi="Garamond"/>
      <w:sz w:val="26"/>
      <w:szCs w:val="20"/>
      <w:lang w:eastAsia="hu-HU"/>
    </w:rPr>
  </w:style>
  <w:style w:type="paragraph" w:styleId="Felsorols2">
    <w:name w:val="List Bullet 2"/>
    <w:basedOn w:val="Norml"/>
    <w:autoRedefine/>
    <w:uiPriority w:val="99"/>
    <w:semiHidden/>
    <w:unhideWhenUsed/>
    <w:rsid w:val="00A63C68"/>
    <w:pPr>
      <w:tabs>
        <w:tab w:val="num" w:pos="643"/>
      </w:tabs>
      <w:ind w:left="643" w:hanging="360"/>
    </w:pPr>
    <w:rPr>
      <w:rFonts w:eastAsia="Batang"/>
      <w:sz w:val="24"/>
      <w:szCs w:val="20"/>
      <w:lang w:eastAsia="hu-HU"/>
    </w:rPr>
  </w:style>
  <w:style w:type="paragraph" w:styleId="Cm">
    <w:name w:val="Title"/>
    <w:basedOn w:val="Norml"/>
    <w:link w:val="CmChar"/>
    <w:uiPriority w:val="99"/>
    <w:qFormat/>
    <w:rsid w:val="00A63C68"/>
    <w:pPr>
      <w:spacing w:after="120"/>
      <w:jc w:val="center"/>
    </w:pPr>
    <w:rPr>
      <w:rFonts w:ascii="Trebuchet MS" w:hAnsi="Trebuchet MS"/>
      <w:b/>
      <w:sz w:val="24"/>
      <w:szCs w:val="20"/>
    </w:rPr>
  </w:style>
  <w:style w:type="character" w:customStyle="1" w:styleId="CmChar">
    <w:name w:val="Cím Char"/>
    <w:basedOn w:val="Bekezdsalapbettpusa"/>
    <w:link w:val="Cm"/>
    <w:uiPriority w:val="99"/>
    <w:rsid w:val="00A63C68"/>
    <w:rPr>
      <w:rFonts w:ascii="Trebuchet MS" w:hAnsi="Trebuchet MS" w:cs="Times New Roman"/>
      <w:b/>
      <w:sz w:val="24"/>
      <w:szCs w:val="20"/>
    </w:rPr>
  </w:style>
  <w:style w:type="character" w:customStyle="1" w:styleId="SzvegtrzsChar1">
    <w:name w:val="Szövegtörzs Char1"/>
    <w:link w:val="Szvegtrzs"/>
    <w:locked/>
    <w:rsid w:val="00A63C68"/>
    <w:rPr>
      <w:rFonts w:ascii="Arial Narrow" w:hAnsi="Arial Narrow" w:cs="Times New Roman"/>
      <w:sz w:val="24"/>
      <w:szCs w:val="24"/>
    </w:rPr>
  </w:style>
  <w:style w:type="paragraph" w:customStyle="1" w:styleId="SzvegtrzsCharCharChar1">
    <w:name w:val="Szövegtörzs Char Char Char1"/>
    <w:basedOn w:val="Norml"/>
    <w:next w:val="Szvegtrzs"/>
    <w:semiHidden/>
    <w:unhideWhenUsed/>
    <w:rsid w:val="00A63C68"/>
    <w:pPr>
      <w:spacing w:after="120"/>
    </w:pPr>
    <w:rPr>
      <w:rFonts w:ascii="Arial Narrow" w:eastAsia="Calibri" w:hAnsi="Arial Narrow"/>
      <w:sz w:val="24"/>
      <w:szCs w:val="24"/>
    </w:rPr>
  </w:style>
  <w:style w:type="character" w:customStyle="1" w:styleId="SzvegtrzsChar">
    <w:name w:val="Szövegtörzs Char"/>
    <w:aliases w:val="Szövegtörzs Char Char Char Char1"/>
    <w:basedOn w:val="Bekezdsalapbettpusa"/>
    <w:rsid w:val="00A63C68"/>
    <w:rPr>
      <w:rFonts w:ascii="Times New Roman" w:eastAsia="Times New Roman" w:hAnsi="Times New Roman" w:cs="Times New Roman"/>
    </w:rPr>
  </w:style>
  <w:style w:type="paragraph" w:styleId="Szvegtrzsbehzssal">
    <w:name w:val="Body Text Indent"/>
    <w:basedOn w:val="Norml"/>
    <w:link w:val="SzvegtrzsbehzssalChar"/>
    <w:unhideWhenUsed/>
    <w:rsid w:val="00A63C68"/>
    <w:pPr>
      <w:spacing w:after="120"/>
      <w:ind w:left="283"/>
    </w:pPr>
    <w:rPr>
      <w:rFonts w:ascii="Trebuchet MS" w:hAnsi="Trebuchet MS"/>
      <w:sz w:val="20"/>
      <w:szCs w:val="20"/>
    </w:rPr>
  </w:style>
  <w:style w:type="character" w:customStyle="1" w:styleId="SzvegtrzsbehzssalChar">
    <w:name w:val="Szövegtörzs behúzással Char"/>
    <w:basedOn w:val="Bekezdsalapbettpusa"/>
    <w:link w:val="Szvegtrzsbehzssal"/>
    <w:qFormat/>
    <w:rsid w:val="00A63C68"/>
    <w:rPr>
      <w:rFonts w:ascii="Trebuchet MS" w:hAnsi="Trebuchet MS" w:cs="Times New Roman"/>
      <w:sz w:val="20"/>
      <w:szCs w:val="20"/>
    </w:rPr>
  </w:style>
  <w:style w:type="paragraph" w:styleId="Alcm">
    <w:name w:val="Subtitle"/>
    <w:basedOn w:val="Norml"/>
    <w:link w:val="AlcmChar"/>
    <w:uiPriority w:val="11"/>
    <w:qFormat/>
    <w:rsid w:val="00A63C68"/>
    <w:pPr>
      <w:spacing w:after="120" w:line="360" w:lineRule="auto"/>
    </w:pPr>
    <w:rPr>
      <w:rFonts w:ascii="Trebuchet MS" w:hAnsi="Trebuchet MS"/>
      <w:b/>
      <w:bCs/>
      <w:sz w:val="24"/>
      <w:szCs w:val="24"/>
    </w:rPr>
  </w:style>
  <w:style w:type="character" w:customStyle="1" w:styleId="AlcmChar">
    <w:name w:val="Alcím Char"/>
    <w:basedOn w:val="Bekezdsalapbettpusa"/>
    <w:link w:val="Alcm"/>
    <w:uiPriority w:val="11"/>
    <w:rsid w:val="00A63C68"/>
    <w:rPr>
      <w:rFonts w:ascii="Trebuchet MS" w:hAnsi="Trebuchet MS" w:cs="Times New Roman"/>
      <w:b/>
      <w:bCs/>
      <w:sz w:val="24"/>
      <w:szCs w:val="24"/>
    </w:rPr>
  </w:style>
  <w:style w:type="paragraph" w:styleId="Szvegtrzs2">
    <w:name w:val="Body Text 2"/>
    <w:basedOn w:val="Norml"/>
    <w:link w:val="Szvegtrzs2Char"/>
    <w:uiPriority w:val="99"/>
    <w:semiHidden/>
    <w:unhideWhenUsed/>
    <w:rsid w:val="00A63C68"/>
    <w:pPr>
      <w:spacing w:after="120" w:line="480" w:lineRule="auto"/>
    </w:pPr>
    <w:rPr>
      <w:rFonts w:ascii="Trebuchet MS" w:hAnsi="Trebuchet MS"/>
      <w:sz w:val="20"/>
      <w:szCs w:val="20"/>
    </w:rPr>
  </w:style>
  <w:style w:type="character" w:customStyle="1" w:styleId="Szvegtrzs2Char">
    <w:name w:val="Szövegtörzs 2 Char"/>
    <w:basedOn w:val="Bekezdsalapbettpusa"/>
    <w:link w:val="Szvegtrzs2"/>
    <w:uiPriority w:val="99"/>
    <w:semiHidden/>
    <w:rsid w:val="00A63C68"/>
    <w:rPr>
      <w:rFonts w:ascii="Trebuchet MS" w:hAnsi="Trebuchet MS" w:cs="Times New Roman"/>
      <w:sz w:val="20"/>
      <w:szCs w:val="20"/>
    </w:rPr>
  </w:style>
  <w:style w:type="character" w:customStyle="1" w:styleId="Szvegtrzs3Char">
    <w:name w:val="Szövegtörzs 3 Char"/>
    <w:basedOn w:val="Bekezdsalapbettpusa"/>
    <w:link w:val="Szvegtrzs3"/>
    <w:semiHidden/>
    <w:locked/>
    <w:rsid w:val="00A63C68"/>
    <w:rPr>
      <w:rFonts w:ascii="Trebuchet MS" w:hAnsi="Trebuchet MS" w:cs="Times New Roman"/>
      <w:sz w:val="26"/>
      <w:szCs w:val="26"/>
    </w:rPr>
  </w:style>
  <w:style w:type="paragraph" w:customStyle="1" w:styleId="Char11">
    <w:name w:val="Char11"/>
    <w:basedOn w:val="Norml"/>
    <w:next w:val="Szvegtrzs3"/>
    <w:semiHidden/>
    <w:unhideWhenUsed/>
    <w:rsid w:val="00A63C68"/>
    <w:pPr>
      <w:widowControl w:val="0"/>
      <w:spacing w:after="120"/>
    </w:pPr>
    <w:rPr>
      <w:rFonts w:ascii="Trebuchet MS" w:eastAsia="Calibri" w:hAnsi="Trebuchet MS"/>
      <w:sz w:val="26"/>
      <w:szCs w:val="26"/>
    </w:rPr>
  </w:style>
  <w:style w:type="character" w:customStyle="1" w:styleId="Szvegtrzs3Char1">
    <w:name w:val="Szövegtörzs 3 Char1"/>
    <w:aliases w:val="Char1 Char1"/>
    <w:basedOn w:val="Bekezdsalapbettpusa"/>
    <w:semiHidden/>
    <w:rsid w:val="00A63C68"/>
    <w:rPr>
      <w:rFonts w:ascii="Times New Roman" w:eastAsia="Times New Roman" w:hAnsi="Times New Roman" w:cs="Times New Roman"/>
      <w:sz w:val="16"/>
      <w:szCs w:val="16"/>
    </w:rPr>
  </w:style>
  <w:style w:type="paragraph" w:styleId="Szvegtrzsbehzssal2">
    <w:name w:val="Body Text Indent 2"/>
    <w:basedOn w:val="Norml"/>
    <w:link w:val="Szvegtrzsbehzssal2Char"/>
    <w:uiPriority w:val="99"/>
    <w:semiHidden/>
    <w:unhideWhenUsed/>
    <w:rsid w:val="00A63C68"/>
    <w:pPr>
      <w:spacing w:after="120" w:line="480" w:lineRule="auto"/>
      <w:ind w:left="283"/>
    </w:pPr>
    <w:rPr>
      <w:rFonts w:ascii="Trebuchet MS" w:hAnsi="Trebuchet MS"/>
      <w:sz w:val="20"/>
      <w:szCs w:val="20"/>
    </w:rPr>
  </w:style>
  <w:style w:type="character" w:customStyle="1" w:styleId="Szvegtrzsbehzssal2Char">
    <w:name w:val="Szövegtörzs behúzással 2 Char"/>
    <w:basedOn w:val="Bekezdsalapbettpusa"/>
    <w:link w:val="Szvegtrzsbehzssal2"/>
    <w:uiPriority w:val="99"/>
    <w:semiHidden/>
    <w:rsid w:val="00A63C68"/>
    <w:rPr>
      <w:rFonts w:ascii="Trebuchet MS" w:hAnsi="Trebuchet MS" w:cs="Times New Roman"/>
      <w:sz w:val="20"/>
      <w:szCs w:val="20"/>
    </w:rPr>
  </w:style>
  <w:style w:type="paragraph" w:styleId="Szvegtrzsbehzssal3">
    <w:name w:val="Body Text Indent 3"/>
    <w:basedOn w:val="Norml"/>
    <w:link w:val="Szvegtrzsbehzssal3Char"/>
    <w:unhideWhenUsed/>
    <w:qFormat/>
    <w:rsid w:val="00A63C68"/>
    <w:pPr>
      <w:spacing w:after="120"/>
      <w:ind w:left="283"/>
    </w:pPr>
    <w:rPr>
      <w:rFonts w:ascii="Trebuchet MS" w:hAnsi="Trebuchet MS"/>
      <w:sz w:val="16"/>
      <w:szCs w:val="16"/>
    </w:rPr>
  </w:style>
  <w:style w:type="character" w:customStyle="1" w:styleId="Szvegtrzsbehzssal3Char">
    <w:name w:val="Szövegtörzs behúzással 3 Char"/>
    <w:basedOn w:val="Bekezdsalapbettpusa"/>
    <w:link w:val="Szvegtrzsbehzssal3"/>
    <w:rsid w:val="00A63C68"/>
    <w:rPr>
      <w:rFonts w:ascii="Trebuchet MS" w:hAnsi="Trebuchet MS" w:cs="Times New Roman"/>
      <w:sz w:val="16"/>
      <w:szCs w:val="16"/>
    </w:rPr>
  </w:style>
  <w:style w:type="paragraph" w:styleId="Dokumentumtrkp">
    <w:name w:val="Document Map"/>
    <w:basedOn w:val="Norml"/>
    <w:link w:val="DokumentumtrkpChar"/>
    <w:uiPriority w:val="99"/>
    <w:semiHidden/>
    <w:unhideWhenUsed/>
    <w:rsid w:val="00A63C68"/>
    <w:pPr>
      <w:shd w:val="clear" w:color="auto" w:fill="000080"/>
    </w:pPr>
    <w:rPr>
      <w:rFonts w:ascii="Tahoma" w:hAnsi="Tahoma" w:cs="Tahoma"/>
      <w:szCs w:val="24"/>
    </w:rPr>
  </w:style>
  <w:style w:type="character" w:customStyle="1" w:styleId="DokumentumtrkpChar">
    <w:name w:val="Dokumentumtérkép Char"/>
    <w:basedOn w:val="Bekezdsalapbettpusa"/>
    <w:link w:val="Dokumentumtrkp"/>
    <w:uiPriority w:val="99"/>
    <w:semiHidden/>
    <w:rsid w:val="00A63C68"/>
    <w:rPr>
      <w:rFonts w:ascii="Tahoma" w:hAnsi="Tahoma" w:cs="Tahoma"/>
      <w:szCs w:val="24"/>
      <w:shd w:val="clear" w:color="auto" w:fill="000080"/>
    </w:rPr>
  </w:style>
  <w:style w:type="paragraph" w:styleId="Csakszveg">
    <w:name w:val="Plain Text"/>
    <w:basedOn w:val="Norml"/>
    <w:link w:val="CsakszvegChar"/>
    <w:unhideWhenUsed/>
    <w:qFormat/>
    <w:rsid w:val="00A63C68"/>
    <w:rPr>
      <w:rFonts w:ascii="Courier New" w:hAnsi="Courier New" w:cs="Courier New"/>
    </w:rPr>
  </w:style>
  <w:style w:type="character" w:customStyle="1" w:styleId="CsakszvegChar">
    <w:name w:val="Csak szöveg Char"/>
    <w:basedOn w:val="Bekezdsalapbettpusa"/>
    <w:link w:val="Csakszveg"/>
    <w:rsid w:val="00A63C68"/>
    <w:rPr>
      <w:rFonts w:ascii="Courier New" w:hAnsi="Courier New" w:cs="Courier New"/>
    </w:rPr>
  </w:style>
  <w:style w:type="paragraph" w:styleId="Megjegyzstrgya">
    <w:name w:val="annotation subject"/>
    <w:basedOn w:val="Jegyzetszveg"/>
    <w:next w:val="Jegyzetszveg"/>
    <w:link w:val="MegjegyzstrgyaChar"/>
    <w:semiHidden/>
    <w:unhideWhenUsed/>
    <w:qFormat/>
    <w:rsid w:val="00A63C68"/>
    <w:pPr>
      <w:numPr>
        <w:numId w:val="2"/>
      </w:numPr>
      <w:ind w:left="0" w:firstLine="0"/>
      <w:jc w:val="both"/>
    </w:pPr>
    <w:rPr>
      <w:rFonts w:ascii="Trebuchet MS" w:eastAsia="Times New Roman" w:hAnsi="Trebuchet MS"/>
      <w:b/>
      <w:bCs/>
    </w:rPr>
  </w:style>
  <w:style w:type="character" w:customStyle="1" w:styleId="MegjegyzstrgyaChar">
    <w:name w:val="Megjegyzés tárgya Char"/>
    <w:basedOn w:val="JegyzetszvegChar"/>
    <w:link w:val="Megjegyzstrgya"/>
    <w:semiHidden/>
    <w:rsid w:val="00A63C68"/>
    <w:rPr>
      <w:rFonts w:ascii="Trebuchet MS" w:eastAsia="Batang" w:hAnsi="Trebuchet MS" w:cs="Times New Roman"/>
      <w:b/>
      <w:bCs/>
      <w:sz w:val="20"/>
      <w:szCs w:val="20"/>
    </w:rPr>
  </w:style>
  <w:style w:type="paragraph" w:styleId="Buborkszveg">
    <w:name w:val="Balloon Text"/>
    <w:basedOn w:val="Norml"/>
    <w:link w:val="BuborkszvegChar"/>
    <w:semiHidden/>
    <w:unhideWhenUsed/>
    <w:qFormat/>
    <w:rsid w:val="00A63C68"/>
    <w:pPr>
      <w:spacing w:after="120"/>
    </w:pPr>
    <w:rPr>
      <w:rFonts w:ascii="Tahoma" w:hAnsi="Tahoma"/>
      <w:sz w:val="16"/>
      <w:szCs w:val="16"/>
    </w:rPr>
  </w:style>
  <w:style w:type="character" w:customStyle="1" w:styleId="BuborkszvegChar">
    <w:name w:val="Buborékszöveg Char"/>
    <w:basedOn w:val="Bekezdsalapbettpusa"/>
    <w:link w:val="Buborkszveg"/>
    <w:semiHidden/>
    <w:rsid w:val="00A63C68"/>
    <w:rPr>
      <w:rFonts w:ascii="Tahoma" w:hAnsi="Tahoma" w:cs="Times New Roman"/>
      <w:sz w:val="16"/>
      <w:szCs w:val="16"/>
    </w:rPr>
  </w:style>
  <w:style w:type="paragraph" w:styleId="Nincstrkz">
    <w:name w:val="No Spacing"/>
    <w:uiPriority w:val="1"/>
    <w:qFormat/>
    <w:rsid w:val="00A63C68"/>
    <w:pPr>
      <w:spacing w:after="0" w:line="240" w:lineRule="auto"/>
      <w:jc w:val="both"/>
    </w:pPr>
    <w:rPr>
      <w:rFonts w:ascii="Trebuchet MS" w:eastAsia="Calibri" w:hAnsi="Trebuchet MS" w:cs="Times New Roman"/>
      <w:sz w:val="20"/>
      <w:szCs w:val="24"/>
    </w:rPr>
  </w:style>
  <w:style w:type="paragraph" w:styleId="Vltozat">
    <w:name w:val="Revision"/>
    <w:uiPriority w:val="99"/>
    <w:semiHidden/>
    <w:qFormat/>
    <w:rsid w:val="00A63C68"/>
    <w:pPr>
      <w:spacing w:after="0" w:line="240" w:lineRule="auto"/>
    </w:pPr>
    <w:rPr>
      <w:rFonts w:ascii="Trebuchet MS" w:hAnsi="Trebuchet MS" w:cs="Times New Roman"/>
      <w:sz w:val="20"/>
      <w:szCs w:val="20"/>
      <w:lang w:eastAsia="hu-HU"/>
    </w:rPr>
  </w:style>
  <w:style w:type="character" w:customStyle="1" w:styleId="ListaszerbekezdsChar">
    <w:name w:val="Listaszerű bekezdés Char"/>
    <w:link w:val="Listaszerbekezds"/>
    <w:uiPriority w:val="34"/>
    <w:locked/>
    <w:rsid w:val="00A63C68"/>
    <w:rPr>
      <w:rFonts w:ascii="Calibri" w:eastAsia="Calibri" w:hAnsi="Calibri" w:cs="Times New Roman"/>
    </w:rPr>
  </w:style>
  <w:style w:type="paragraph" w:styleId="Tartalomjegyzkcmsora">
    <w:name w:val="TOC Heading"/>
    <w:basedOn w:val="Cmsor1"/>
    <w:next w:val="Norml"/>
    <w:uiPriority w:val="39"/>
    <w:semiHidden/>
    <w:unhideWhenUsed/>
    <w:qFormat/>
    <w:rsid w:val="00A63C68"/>
    <w:pPr>
      <w:keepLines/>
      <w:spacing w:before="480" w:after="0" w:line="276" w:lineRule="auto"/>
      <w:outlineLvl w:val="9"/>
    </w:pPr>
    <w:rPr>
      <w:rFonts w:ascii="Cambria" w:hAnsi="Cambria"/>
      <w:caps w:val="0"/>
      <w:color w:val="365F91"/>
    </w:rPr>
  </w:style>
  <w:style w:type="paragraph" w:customStyle="1" w:styleId="szvegtrzs1">
    <w:name w:val="szövegtörzs1"/>
    <w:basedOn w:val="Norml"/>
    <w:qFormat/>
    <w:rsid w:val="00A63C68"/>
    <w:pPr>
      <w:spacing w:after="120"/>
    </w:pPr>
    <w:rPr>
      <w:rFonts w:ascii="Arial Narrow" w:hAnsi="Arial Narrow" w:cs="Arial Narrow"/>
      <w:sz w:val="24"/>
      <w:szCs w:val="24"/>
      <w:lang w:eastAsia="hu-HU"/>
    </w:rPr>
  </w:style>
  <w:style w:type="paragraph" w:customStyle="1" w:styleId="NormlTrebuchetMS">
    <w:name w:val="Normál + Trebuchet MS"/>
    <w:aliases w:val="11 pt,Sorkizárt,Bal:  0 cm,Függő:  1 cm,Bal:  0 cm1 Char Char,Félkövér,Dőlt,Bal:  0 cm1 Char Char Char,Függő:  1 cm1,Függő:  1 cm Char,Normál + Trebuchet MS1,11 pt1,Sorkizárt1,Bal:  0 cm1"/>
    <w:basedOn w:val="Szvegtrzsbehzssal2"/>
    <w:uiPriority w:val="99"/>
    <w:rsid w:val="00A63C68"/>
    <w:pPr>
      <w:spacing w:after="0" w:line="240" w:lineRule="auto"/>
      <w:ind w:left="0"/>
    </w:pPr>
    <w:rPr>
      <w:rFonts w:cs="Trebuchet MS"/>
      <w:szCs w:val="22"/>
    </w:rPr>
  </w:style>
  <w:style w:type="paragraph" w:customStyle="1" w:styleId="Cmsor0">
    <w:name w:val="Címsor0"/>
    <w:basedOn w:val="Cmsor1"/>
    <w:autoRedefine/>
    <w:uiPriority w:val="99"/>
    <w:rsid w:val="00A63C68"/>
    <w:pPr>
      <w:keepNext w:val="0"/>
      <w:spacing w:after="0"/>
      <w:jc w:val="center"/>
      <w:outlineLvl w:val="9"/>
    </w:pPr>
    <w:rPr>
      <w:bCs w:val="0"/>
      <w:caps w:val="0"/>
      <w:sz w:val="18"/>
      <w:szCs w:val="18"/>
    </w:rPr>
  </w:style>
  <w:style w:type="paragraph" w:customStyle="1" w:styleId="Stlusszvegtrzs1TrebuchetMS">
    <w:name w:val="Stílus szövegtörzs1 + Trebuchet MS"/>
    <w:basedOn w:val="szvegtrzs1"/>
    <w:uiPriority w:val="99"/>
    <w:rsid w:val="00A63C68"/>
    <w:rPr>
      <w:rFonts w:ascii="Trebuchet MS" w:hAnsi="Trebuchet MS"/>
      <w:sz w:val="22"/>
    </w:rPr>
  </w:style>
  <w:style w:type="paragraph" w:customStyle="1" w:styleId="BlockText2">
    <w:name w:val="Block Text2"/>
    <w:basedOn w:val="Norml"/>
    <w:uiPriority w:val="99"/>
    <w:rsid w:val="00A63C68"/>
    <w:pPr>
      <w:widowControl w:val="0"/>
      <w:spacing w:after="120"/>
      <w:ind w:left="1701" w:right="1134"/>
    </w:pPr>
    <w:rPr>
      <w:rFonts w:ascii="Trebuchet MS" w:hAnsi="Trebuchet MS"/>
      <w:sz w:val="28"/>
      <w:szCs w:val="20"/>
      <w:lang w:eastAsia="hu-HU"/>
    </w:rPr>
  </w:style>
  <w:style w:type="paragraph" w:customStyle="1" w:styleId="Trebuchet">
    <w:name w:val="Trebuchet"/>
    <w:basedOn w:val="Norml"/>
    <w:uiPriority w:val="99"/>
    <w:rsid w:val="00A63C68"/>
    <w:pPr>
      <w:spacing w:after="120"/>
    </w:pPr>
    <w:rPr>
      <w:rFonts w:ascii="Trebuchet MS" w:hAnsi="Trebuchet MS"/>
      <w:sz w:val="24"/>
      <w:szCs w:val="24"/>
      <w:lang w:eastAsia="hu-HU"/>
    </w:rPr>
  </w:style>
  <w:style w:type="paragraph" w:customStyle="1" w:styleId="StlusSzvegtrzsLatinTrebuchetMS">
    <w:name w:val="Stílus Szövegtörzs + (Latin) Trebuchet MS"/>
    <w:basedOn w:val="Szvegtrzs"/>
    <w:uiPriority w:val="99"/>
    <w:rsid w:val="00A63C68"/>
    <w:pPr>
      <w:spacing w:line="240" w:lineRule="auto"/>
      <w:jc w:val="both"/>
    </w:pPr>
    <w:rPr>
      <w:rFonts w:ascii="Trebuchet MS" w:eastAsia="Batang" w:hAnsi="Trebuchet MS"/>
      <w:sz w:val="22"/>
    </w:rPr>
  </w:style>
  <w:style w:type="paragraph" w:customStyle="1" w:styleId="StlusLatinTrebuchetMSSorkizrt">
    <w:name w:val="Stílus (Latin) Trebuchet MS Sorkizárt"/>
    <w:basedOn w:val="Norml"/>
    <w:uiPriority w:val="99"/>
    <w:rsid w:val="00A63C68"/>
    <w:pPr>
      <w:spacing w:after="120"/>
    </w:pPr>
    <w:rPr>
      <w:rFonts w:ascii="Trebuchet MS" w:hAnsi="Trebuchet MS"/>
      <w:sz w:val="20"/>
      <w:szCs w:val="20"/>
      <w:lang w:eastAsia="hu-HU"/>
    </w:rPr>
  </w:style>
  <w:style w:type="paragraph" w:customStyle="1" w:styleId="Listaszerbekezds1">
    <w:name w:val="Listaszerű bekezdés1"/>
    <w:basedOn w:val="Norml"/>
    <w:uiPriority w:val="99"/>
    <w:qFormat/>
    <w:rsid w:val="00A63C68"/>
    <w:pPr>
      <w:spacing w:after="200" w:line="276" w:lineRule="auto"/>
      <w:ind w:left="720"/>
      <w:contextualSpacing/>
    </w:pPr>
    <w:rPr>
      <w:rFonts w:ascii="Calibri" w:eastAsia="Calibri" w:hAnsi="Calibri"/>
    </w:rPr>
  </w:style>
  <w:style w:type="paragraph" w:customStyle="1" w:styleId="vi">
    <w:name w:val="évi"/>
    <w:basedOn w:val="Norml"/>
    <w:qFormat/>
    <w:rsid w:val="00A63C68"/>
    <w:pPr>
      <w:spacing w:after="120"/>
      <w:ind w:left="567" w:hanging="567"/>
    </w:pPr>
    <w:rPr>
      <w:rFonts w:ascii="Trebuchet MS" w:hAnsi="Trebuchet MS"/>
      <w:sz w:val="20"/>
      <w:lang w:eastAsia="hu-HU"/>
    </w:rPr>
  </w:style>
  <w:style w:type="paragraph" w:customStyle="1" w:styleId="cmsor30">
    <w:name w:val="címsor3"/>
    <w:basedOn w:val="TJ2"/>
    <w:uiPriority w:val="99"/>
    <w:rsid w:val="00A63C68"/>
    <w:pPr>
      <w:tabs>
        <w:tab w:val="left" w:pos="720"/>
        <w:tab w:val="right" w:pos="9062"/>
      </w:tabs>
      <w:ind w:left="0"/>
      <w:jc w:val="both"/>
    </w:pPr>
    <w:rPr>
      <w:rFonts w:eastAsia="Batang"/>
      <w:b/>
      <w:bCs/>
      <w:caps/>
      <w:smallCaps w:val="0"/>
      <w:noProof/>
    </w:rPr>
  </w:style>
  <w:style w:type="paragraph" w:customStyle="1" w:styleId="Stlus2">
    <w:name w:val="Stílus2"/>
    <w:basedOn w:val="cmsor30"/>
    <w:uiPriority w:val="99"/>
    <w:rsid w:val="00A63C68"/>
    <w:rPr>
      <w:caps w:val="0"/>
    </w:rPr>
  </w:style>
  <w:style w:type="paragraph" w:customStyle="1" w:styleId="Norml0">
    <w:name w:val="Norml"/>
    <w:uiPriority w:val="99"/>
    <w:rsid w:val="00A63C68"/>
    <w:pPr>
      <w:autoSpaceDE w:val="0"/>
      <w:autoSpaceDN w:val="0"/>
      <w:adjustRightInd w:val="0"/>
      <w:spacing w:after="0" w:line="240" w:lineRule="auto"/>
    </w:pPr>
    <w:rPr>
      <w:rFonts w:ascii="MS Sans Serif" w:hAnsi="MS Sans Serif" w:cs="Times New Roman"/>
      <w:sz w:val="24"/>
      <w:szCs w:val="24"/>
      <w:lang w:eastAsia="hu-HU"/>
    </w:rPr>
  </w:style>
  <w:style w:type="paragraph" w:customStyle="1" w:styleId="lolb">
    <w:name w:val="Éloláb"/>
    <w:basedOn w:val="Norml"/>
    <w:next w:val="Norml"/>
    <w:uiPriority w:val="99"/>
    <w:rsid w:val="00A63C68"/>
    <w:pPr>
      <w:autoSpaceDE w:val="0"/>
      <w:autoSpaceDN w:val="0"/>
      <w:adjustRightInd w:val="0"/>
    </w:pPr>
    <w:rPr>
      <w:rFonts w:ascii="GCOJGM+TimesNewRoman" w:hAnsi="GCOJGM+TimesNewRoman"/>
      <w:sz w:val="20"/>
      <w:szCs w:val="24"/>
      <w:lang w:eastAsia="hu-HU"/>
    </w:rPr>
  </w:style>
  <w:style w:type="paragraph" w:customStyle="1" w:styleId="p3">
    <w:name w:val="p3"/>
    <w:basedOn w:val="Norml"/>
    <w:uiPriority w:val="99"/>
    <w:rsid w:val="00A63C68"/>
    <w:pPr>
      <w:spacing w:before="100" w:beforeAutospacing="1" w:after="100" w:afterAutospacing="1"/>
    </w:pPr>
    <w:rPr>
      <w:rFonts w:ascii="Arial Unicode MS" w:eastAsia="Arial Unicode MS" w:hAnsi="Arial Unicode MS" w:cs="Arial Unicode MS"/>
      <w:sz w:val="24"/>
      <w:szCs w:val="24"/>
      <w:lang w:eastAsia="hu-HU"/>
    </w:rPr>
  </w:style>
  <w:style w:type="paragraph" w:customStyle="1" w:styleId="cmsor20">
    <w:name w:val="címsor2"/>
    <w:basedOn w:val="Norml"/>
    <w:uiPriority w:val="99"/>
    <w:rsid w:val="00A63C68"/>
    <w:pPr>
      <w:tabs>
        <w:tab w:val="left" w:pos="540"/>
      </w:tabs>
    </w:pPr>
    <w:rPr>
      <w:rFonts w:ascii="Trebuchet MS" w:eastAsia="Batang" w:hAnsi="Trebuchet MS"/>
      <w:b/>
      <w:caps/>
      <w:sz w:val="24"/>
      <w:szCs w:val="24"/>
      <w:lang w:eastAsia="hu-HU"/>
    </w:rPr>
  </w:style>
  <w:style w:type="character" w:customStyle="1" w:styleId="viCharCharChar">
    <w:name w:val="évi Char Char Char"/>
    <w:link w:val="viCharChar"/>
    <w:locked/>
    <w:rsid w:val="00A63C68"/>
    <w:rPr>
      <w:rFonts w:ascii="Trebuchet MS" w:hAnsi="Trebuchet MS" w:cs="Times New Roman"/>
      <w:sz w:val="20"/>
      <w:lang w:eastAsia="ar-SA"/>
    </w:rPr>
  </w:style>
  <w:style w:type="paragraph" w:customStyle="1" w:styleId="viCharChar">
    <w:name w:val="évi Char Char"/>
    <w:basedOn w:val="Norml"/>
    <w:link w:val="viCharCharChar"/>
    <w:rsid w:val="00A63C68"/>
    <w:pPr>
      <w:suppressAutoHyphens/>
      <w:ind w:left="567" w:hanging="567"/>
    </w:pPr>
    <w:rPr>
      <w:rFonts w:ascii="Trebuchet MS" w:hAnsi="Trebuchet MS"/>
      <w:sz w:val="20"/>
      <w:lang w:eastAsia="ar-SA"/>
    </w:rPr>
  </w:style>
  <w:style w:type="paragraph" w:customStyle="1" w:styleId="Cmsor">
    <w:name w:val="Címsor"/>
    <w:basedOn w:val="Norml"/>
    <w:next w:val="Szvegtrzs"/>
    <w:qFormat/>
    <w:rsid w:val="00A63C68"/>
    <w:pPr>
      <w:keepNext/>
      <w:suppressAutoHyphens/>
      <w:spacing w:before="240" w:after="120"/>
    </w:pPr>
    <w:rPr>
      <w:rFonts w:ascii="Arial" w:eastAsia="Lucida Sans Unicode" w:hAnsi="Arial" w:cs="Tahoma"/>
      <w:sz w:val="28"/>
      <w:szCs w:val="28"/>
      <w:lang w:eastAsia="ar-SA"/>
    </w:rPr>
  </w:style>
  <w:style w:type="paragraph" w:customStyle="1" w:styleId="Felirat">
    <w:name w:val="Felirat"/>
    <w:basedOn w:val="Norml"/>
    <w:uiPriority w:val="99"/>
    <w:rsid w:val="00A63C68"/>
    <w:pPr>
      <w:suppressLineNumbers/>
      <w:suppressAutoHyphens/>
      <w:spacing w:before="120" w:after="120"/>
    </w:pPr>
    <w:rPr>
      <w:rFonts w:cs="Tahoma"/>
      <w:i/>
      <w:iCs/>
      <w:sz w:val="24"/>
      <w:szCs w:val="24"/>
      <w:lang w:eastAsia="ar-SA"/>
    </w:rPr>
  </w:style>
  <w:style w:type="paragraph" w:customStyle="1" w:styleId="Trgymutat">
    <w:name w:val="Tárgymutató"/>
    <w:basedOn w:val="Norml"/>
    <w:qFormat/>
    <w:rsid w:val="00A63C68"/>
    <w:pPr>
      <w:suppressLineNumbers/>
      <w:suppressAutoHyphens/>
    </w:pPr>
    <w:rPr>
      <w:rFonts w:cs="Tahoma"/>
      <w:sz w:val="24"/>
      <w:szCs w:val="20"/>
      <w:lang w:eastAsia="ar-SA"/>
    </w:rPr>
  </w:style>
  <w:style w:type="paragraph" w:customStyle="1" w:styleId="BodyText21">
    <w:name w:val="Body Text 21"/>
    <w:basedOn w:val="Norml"/>
    <w:uiPriority w:val="99"/>
    <w:rsid w:val="00A63C68"/>
    <w:pPr>
      <w:suppressAutoHyphens/>
      <w:ind w:left="567"/>
    </w:pPr>
    <w:rPr>
      <w:sz w:val="24"/>
      <w:szCs w:val="20"/>
      <w:lang w:eastAsia="ar-SA"/>
    </w:rPr>
  </w:style>
  <w:style w:type="paragraph" w:customStyle="1" w:styleId="BodyTextIndent21">
    <w:name w:val="Body Text Indent 21"/>
    <w:basedOn w:val="Norml"/>
    <w:uiPriority w:val="99"/>
    <w:rsid w:val="00A63C68"/>
    <w:pPr>
      <w:tabs>
        <w:tab w:val="left" w:pos="851"/>
      </w:tabs>
      <w:suppressAutoHyphens/>
      <w:ind w:left="851"/>
    </w:pPr>
    <w:rPr>
      <w:sz w:val="24"/>
      <w:szCs w:val="20"/>
      <w:lang w:eastAsia="ar-SA"/>
    </w:rPr>
  </w:style>
  <w:style w:type="paragraph" w:customStyle="1" w:styleId="PlainText1">
    <w:name w:val="Plain Text1"/>
    <w:basedOn w:val="Norml"/>
    <w:uiPriority w:val="99"/>
    <w:rsid w:val="00A63C68"/>
    <w:pPr>
      <w:suppressAutoHyphens/>
    </w:pPr>
    <w:rPr>
      <w:rFonts w:ascii="Courier New" w:hAnsi="Courier New"/>
      <w:sz w:val="20"/>
      <w:szCs w:val="20"/>
      <w:lang w:val="en-US" w:eastAsia="ar-SA"/>
    </w:rPr>
  </w:style>
  <w:style w:type="paragraph" w:customStyle="1" w:styleId="WW-BodyText2">
    <w:name w:val="WW-Body Text 2"/>
    <w:basedOn w:val="Norml"/>
    <w:uiPriority w:val="99"/>
    <w:rsid w:val="00A63C68"/>
    <w:pPr>
      <w:widowControl w:val="0"/>
      <w:shd w:val="clear" w:color="auto" w:fill="F2F2F2"/>
      <w:suppressAutoHyphens/>
      <w:ind w:left="810" w:hanging="426"/>
    </w:pPr>
    <w:rPr>
      <w:rFonts w:ascii="Arial" w:hAnsi="Arial"/>
      <w:sz w:val="24"/>
      <w:szCs w:val="20"/>
      <w:lang w:eastAsia="ar-SA"/>
    </w:rPr>
  </w:style>
  <w:style w:type="paragraph" w:customStyle="1" w:styleId="BodyTextIndent31">
    <w:name w:val="Body Text Indent 31"/>
    <w:basedOn w:val="Norml"/>
    <w:uiPriority w:val="99"/>
    <w:rsid w:val="00A63C68"/>
    <w:pPr>
      <w:suppressAutoHyphens/>
      <w:ind w:left="1412" w:hanging="709"/>
    </w:pPr>
    <w:rPr>
      <w:sz w:val="28"/>
      <w:szCs w:val="20"/>
      <w:lang w:eastAsia="ar-SA"/>
    </w:rPr>
  </w:style>
  <w:style w:type="paragraph" w:customStyle="1" w:styleId="lofej">
    <w:name w:val="Élofej"/>
    <w:basedOn w:val="Norml"/>
    <w:uiPriority w:val="99"/>
    <w:rsid w:val="00A63C68"/>
    <w:pPr>
      <w:widowControl w:val="0"/>
      <w:tabs>
        <w:tab w:val="center" w:pos="4536"/>
        <w:tab w:val="right" w:pos="9072"/>
      </w:tabs>
      <w:suppressAutoHyphens/>
    </w:pPr>
    <w:rPr>
      <w:sz w:val="20"/>
      <w:szCs w:val="20"/>
      <w:lang w:eastAsia="ar-SA"/>
    </w:rPr>
  </w:style>
  <w:style w:type="paragraph" w:customStyle="1" w:styleId="Hivatkozsjegyzk-fej1">
    <w:name w:val="Hivatkozásjegyzék-fej1"/>
    <w:basedOn w:val="Norml"/>
    <w:next w:val="Norml"/>
    <w:uiPriority w:val="99"/>
    <w:rsid w:val="00A63C68"/>
    <w:pPr>
      <w:suppressAutoHyphens/>
      <w:spacing w:before="120"/>
    </w:pPr>
    <w:rPr>
      <w:rFonts w:ascii="Arial" w:hAnsi="Arial"/>
      <w:b/>
      <w:sz w:val="24"/>
      <w:szCs w:val="20"/>
      <w:lang w:eastAsia="ar-SA"/>
    </w:rPr>
  </w:style>
  <w:style w:type="paragraph" w:customStyle="1" w:styleId="BlockText1">
    <w:name w:val="Block Text1"/>
    <w:basedOn w:val="Norml"/>
    <w:uiPriority w:val="99"/>
    <w:rsid w:val="00A63C68"/>
    <w:pPr>
      <w:suppressAutoHyphens/>
      <w:ind w:left="567" w:right="5" w:hanging="567"/>
    </w:pPr>
    <w:rPr>
      <w:rFonts w:ascii="Arial" w:hAnsi="Arial"/>
      <w:sz w:val="24"/>
      <w:szCs w:val="20"/>
      <w:lang w:eastAsia="ar-SA"/>
    </w:rPr>
  </w:style>
  <w:style w:type="paragraph" w:customStyle="1" w:styleId="0-05">
    <w:name w:val="0-0.5"/>
    <w:basedOn w:val="Norml"/>
    <w:uiPriority w:val="99"/>
    <w:rsid w:val="00A63C68"/>
    <w:pPr>
      <w:suppressAutoHyphens/>
      <w:ind w:left="284" w:hanging="284"/>
    </w:pPr>
    <w:rPr>
      <w:rFonts w:ascii="Times" w:hAnsi="Times"/>
      <w:sz w:val="26"/>
      <w:szCs w:val="20"/>
      <w:lang w:eastAsia="ar-SA"/>
    </w:rPr>
  </w:style>
  <w:style w:type="paragraph" w:customStyle="1" w:styleId="sbek">
    <w:name w:val="sbek"/>
    <w:basedOn w:val="Norml"/>
    <w:uiPriority w:val="99"/>
    <w:rsid w:val="00A63C68"/>
    <w:pPr>
      <w:tabs>
        <w:tab w:val="left" w:pos="397"/>
      </w:tabs>
      <w:suppressAutoHyphens/>
      <w:ind w:left="397" w:right="170" w:hanging="397"/>
    </w:pPr>
    <w:rPr>
      <w:rFonts w:ascii="Arial" w:hAnsi="Arial"/>
      <w:color w:val="000000"/>
      <w:sz w:val="20"/>
      <w:szCs w:val="20"/>
      <w:lang w:eastAsia="ar-SA"/>
    </w:rPr>
  </w:style>
  <w:style w:type="paragraph" w:customStyle="1" w:styleId="Szvegtrzs21">
    <w:name w:val="Szövegtörzs 21"/>
    <w:basedOn w:val="Norml"/>
    <w:uiPriority w:val="99"/>
    <w:rsid w:val="00A63C68"/>
    <w:pPr>
      <w:suppressAutoHyphens/>
    </w:pPr>
    <w:rPr>
      <w:sz w:val="24"/>
      <w:szCs w:val="20"/>
      <w:lang w:eastAsia="ar-SA"/>
    </w:rPr>
  </w:style>
  <w:style w:type="paragraph" w:customStyle="1" w:styleId="Szvegtrzsbehzssal21">
    <w:name w:val="Szövegtörzs behúzással 21"/>
    <w:basedOn w:val="Norml"/>
    <w:qFormat/>
    <w:rsid w:val="00A63C68"/>
    <w:pPr>
      <w:suppressAutoHyphens/>
      <w:ind w:left="567" w:hanging="567"/>
    </w:pPr>
    <w:rPr>
      <w:rFonts w:ascii="Arial Narrow" w:hAnsi="Arial Narrow"/>
      <w:szCs w:val="20"/>
      <w:lang w:eastAsia="ar-SA"/>
    </w:rPr>
  </w:style>
  <w:style w:type="paragraph" w:customStyle="1" w:styleId="Szvegtrzs31">
    <w:name w:val="Szövegtörzs 31"/>
    <w:basedOn w:val="Norml"/>
    <w:uiPriority w:val="99"/>
    <w:rsid w:val="00A63C68"/>
    <w:pPr>
      <w:suppressAutoHyphens/>
    </w:pPr>
    <w:rPr>
      <w:rFonts w:ascii="Arial Narrow" w:hAnsi="Arial Narrow"/>
      <w:szCs w:val="20"/>
      <w:lang w:eastAsia="ar-SA"/>
    </w:rPr>
  </w:style>
  <w:style w:type="paragraph" w:customStyle="1" w:styleId="Szvegtrzsbehzssal31">
    <w:name w:val="Szövegtörzs behúzással 31"/>
    <w:basedOn w:val="Norml"/>
    <w:uiPriority w:val="99"/>
    <w:rsid w:val="00A63C68"/>
    <w:pPr>
      <w:widowControl w:val="0"/>
      <w:tabs>
        <w:tab w:val="left" w:pos="709"/>
        <w:tab w:val="left" w:pos="1701"/>
      </w:tabs>
      <w:suppressAutoHyphens/>
      <w:ind w:left="567" w:hanging="567"/>
    </w:pPr>
    <w:rPr>
      <w:rFonts w:ascii="Arial Narrow" w:hAnsi="Arial Narrow"/>
      <w:sz w:val="24"/>
      <w:szCs w:val="20"/>
      <w:lang w:eastAsia="ar-SA"/>
    </w:rPr>
  </w:style>
  <w:style w:type="paragraph" w:customStyle="1" w:styleId="Lista21">
    <w:name w:val="Lista 21"/>
    <w:basedOn w:val="Norml"/>
    <w:uiPriority w:val="99"/>
    <w:rsid w:val="00A63C68"/>
    <w:pPr>
      <w:suppressAutoHyphens/>
      <w:ind w:left="566" w:hanging="283"/>
    </w:pPr>
    <w:rPr>
      <w:sz w:val="24"/>
      <w:szCs w:val="20"/>
      <w:lang w:eastAsia="ar-SA"/>
    </w:rPr>
  </w:style>
  <w:style w:type="paragraph" w:customStyle="1" w:styleId="Lista31">
    <w:name w:val="Lista 31"/>
    <w:basedOn w:val="Norml"/>
    <w:uiPriority w:val="99"/>
    <w:rsid w:val="00A63C68"/>
    <w:pPr>
      <w:suppressAutoHyphens/>
      <w:ind w:left="849" w:hanging="283"/>
    </w:pPr>
    <w:rPr>
      <w:sz w:val="24"/>
      <w:szCs w:val="20"/>
      <w:lang w:eastAsia="ar-SA"/>
    </w:rPr>
  </w:style>
  <w:style w:type="paragraph" w:customStyle="1" w:styleId="Felsorols1">
    <w:name w:val="Felsorolás1"/>
    <w:basedOn w:val="Norml"/>
    <w:uiPriority w:val="99"/>
    <w:rsid w:val="00A63C68"/>
    <w:pPr>
      <w:tabs>
        <w:tab w:val="num" w:pos="720"/>
      </w:tabs>
      <w:suppressAutoHyphens/>
    </w:pPr>
    <w:rPr>
      <w:rFonts w:ascii="Trebuchet MS" w:hAnsi="Trebuchet MS"/>
      <w:lang w:eastAsia="ar-SA"/>
    </w:rPr>
  </w:style>
  <w:style w:type="paragraph" w:customStyle="1" w:styleId="Felsorols21">
    <w:name w:val="Felsorolás 21"/>
    <w:basedOn w:val="Norml"/>
    <w:uiPriority w:val="99"/>
    <w:rsid w:val="00A63C68"/>
    <w:pPr>
      <w:suppressAutoHyphens/>
      <w:ind w:left="567"/>
    </w:pPr>
    <w:rPr>
      <w:rFonts w:ascii="Trebuchet MS" w:hAnsi="Trebuchet MS"/>
      <w:spacing w:val="-6"/>
      <w:lang w:eastAsia="ar-SA"/>
    </w:rPr>
  </w:style>
  <w:style w:type="paragraph" w:customStyle="1" w:styleId="Felsorols31">
    <w:name w:val="Felsorolás 31"/>
    <w:basedOn w:val="Norml"/>
    <w:uiPriority w:val="99"/>
    <w:rsid w:val="00A63C68"/>
    <w:pPr>
      <w:tabs>
        <w:tab w:val="num" w:pos="6455"/>
      </w:tabs>
      <w:suppressAutoHyphens/>
    </w:pPr>
    <w:rPr>
      <w:sz w:val="24"/>
      <w:szCs w:val="20"/>
      <w:lang w:eastAsia="ar-SA"/>
    </w:rPr>
  </w:style>
  <w:style w:type="paragraph" w:customStyle="1" w:styleId="Listafolytatsa21">
    <w:name w:val="Lista folytatása 21"/>
    <w:basedOn w:val="Norml"/>
    <w:uiPriority w:val="99"/>
    <w:rsid w:val="00A63C68"/>
    <w:pPr>
      <w:suppressAutoHyphens/>
      <w:spacing w:after="120"/>
      <w:ind w:left="566"/>
    </w:pPr>
    <w:rPr>
      <w:sz w:val="24"/>
      <w:szCs w:val="20"/>
      <w:lang w:eastAsia="ar-SA"/>
    </w:rPr>
  </w:style>
  <w:style w:type="paragraph" w:customStyle="1" w:styleId="Kpalrs1">
    <w:name w:val="Képaláírás1"/>
    <w:basedOn w:val="Norml"/>
    <w:next w:val="Norml"/>
    <w:qFormat/>
    <w:rsid w:val="00A63C68"/>
    <w:pPr>
      <w:suppressAutoHyphens/>
      <w:spacing w:before="120" w:after="120"/>
    </w:pPr>
    <w:rPr>
      <w:b/>
      <w:bCs/>
      <w:sz w:val="20"/>
      <w:szCs w:val="20"/>
      <w:lang w:eastAsia="ar-SA"/>
    </w:rPr>
  </w:style>
  <w:style w:type="paragraph" w:customStyle="1" w:styleId="Szvegblokk1">
    <w:name w:val="Szövegblokk1"/>
    <w:basedOn w:val="Norml"/>
    <w:uiPriority w:val="99"/>
    <w:rsid w:val="00A63C68"/>
    <w:pPr>
      <w:suppressAutoHyphens/>
      <w:ind w:left="567" w:right="5" w:hanging="567"/>
    </w:pPr>
    <w:rPr>
      <w:rFonts w:ascii="Trebuchet MS" w:hAnsi="Trebuchet MS"/>
      <w:lang w:eastAsia="ar-SA"/>
    </w:rPr>
  </w:style>
  <w:style w:type="paragraph" w:customStyle="1" w:styleId="cm2">
    <w:name w:val="cím2"/>
    <w:basedOn w:val="Norml"/>
    <w:uiPriority w:val="99"/>
    <w:rsid w:val="00A63C68"/>
    <w:pPr>
      <w:suppressAutoHyphens/>
    </w:pPr>
    <w:rPr>
      <w:rFonts w:ascii="Arial Narrow" w:hAnsi="Arial Narrow"/>
      <w:b/>
      <w:caps/>
      <w:sz w:val="24"/>
      <w:szCs w:val="20"/>
      <w:lang w:eastAsia="ar-SA"/>
    </w:rPr>
  </w:style>
  <w:style w:type="paragraph" w:customStyle="1" w:styleId="Cmsor11">
    <w:name w:val="Címsor11"/>
    <w:basedOn w:val="Cmsor7"/>
    <w:next w:val="Szvegtrzs31"/>
    <w:uiPriority w:val="99"/>
    <w:rsid w:val="00A63C68"/>
    <w:pPr>
      <w:widowControl w:val="0"/>
      <w:ind w:left="0" w:firstLine="0"/>
      <w:jc w:val="both"/>
    </w:pPr>
    <w:rPr>
      <w:i/>
      <w:sz w:val="24"/>
    </w:rPr>
  </w:style>
  <w:style w:type="paragraph" w:customStyle="1" w:styleId="StlusFelsorolsTrebuchetMS">
    <w:name w:val="Stílus Felsorolás + Trebuchet MS"/>
    <w:basedOn w:val="Felsorols1"/>
    <w:uiPriority w:val="99"/>
    <w:rsid w:val="00A63C68"/>
    <w:pPr>
      <w:tabs>
        <w:tab w:val="left" w:pos="1775"/>
      </w:tabs>
    </w:pPr>
    <w:rPr>
      <w:rFonts w:ascii="Times New Roman" w:hAnsi="Times New Roman"/>
      <w:sz w:val="20"/>
      <w:szCs w:val="20"/>
    </w:rPr>
  </w:style>
  <w:style w:type="paragraph" w:customStyle="1" w:styleId="Lista41">
    <w:name w:val="Lista 41"/>
    <w:basedOn w:val="Norml"/>
    <w:uiPriority w:val="99"/>
    <w:rsid w:val="00A63C68"/>
    <w:pPr>
      <w:suppressAutoHyphens/>
      <w:ind w:left="1132" w:hanging="283"/>
    </w:pPr>
    <w:rPr>
      <w:sz w:val="20"/>
      <w:szCs w:val="20"/>
      <w:lang w:eastAsia="ar-SA"/>
    </w:rPr>
  </w:style>
  <w:style w:type="paragraph" w:customStyle="1" w:styleId="Dokumentumtrkp1">
    <w:name w:val="Dokumentumtérkép1"/>
    <w:basedOn w:val="Norml"/>
    <w:uiPriority w:val="99"/>
    <w:rsid w:val="00A63C68"/>
    <w:pPr>
      <w:shd w:val="clear" w:color="auto" w:fill="000080"/>
      <w:suppressAutoHyphens/>
    </w:pPr>
    <w:rPr>
      <w:rFonts w:ascii="Tahoma" w:hAnsi="Tahoma" w:cs="Tahoma"/>
      <w:sz w:val="24"/>
      <w:szCs w:val="20"/>
      <w:lang w:eastAsia="ar-SA"/>
    </w:rPr>
  </w:style>
  <w:style w:type="paragraph" w:customStyle="1" w:styleId="Stlus1">
    <w:name w:val="Stílus1"/>
    <w:basedOn w:val="Norml"/>
    <w:uiPriority w:val="99"/>
    <w:rsid w:val="00A63C68"/>
    <w:pPr>
      <w:widowControl w:val="0"/>
      <w:suppressAutoHyphens/>
      <w:spacing w:after="120"/>
      <w:ind w:left="567" w:hanging="567"/>
    </w:pPr>
    <w:rPr>
      <w:rFonts w:ascii="Trebuchet MS" w:hAnsi="Trebuchet MS"/>
      <w:lang w:eastAsia="ar-SA"/>
    </w:rPr>
  </w:style>
  <w:style w:type="paragraph" w:customStyle="1" w:styleId="felsorols">
    <w:name w:val="felsorolás"/>
    <w:basedOn w:val="viCharChar"/>
    <w:uiPriority w:val="99"/>
    <w:qFormat/>
    <w:rsid w:val="00A63C68"/>
    <w:pPr>
      <w:numPr>
        <w:numId w:val="3"/>
      </w:numPr>
      <w:tabs>
        <w:tab w:val="clear" w:pos="1495"/>
      </w:tabs>
      <w:ind w:left="720"/>
    </w:pPr>
    <w:rPr>
      <w:rFonts w:eastAsia="Calibri"/>
    </w:rPr>
  </w:style>
  <w:style w:type="paragraph" w:customStyle="1" w:styleId="Tblzattartalom">
    <w:name w:val="Táblázattartalom"/>
    <w:basedOn w:val="Norml"/>
    <w:qFormat/>
    <w:rsid w:val="00A63C68"/>
    <w:pPr>
      <w:suppressLineNumbers/>
      <w:suppressAutoHyphens/>
    </w:pPr>
    <w:rPr>
      <w:sz w:val="24"/>
      <w:szCs w:val="20"/>
      <w:lang w:eastAsia="ar-SA"/>
    </w:rPr>
  </w:style>
  <w:style w:type="paragraph" w:customStyle="1" w:styleId="Tblzatfejlc">
    <w:name w:val="Táblázatfejléc"/>
    <w:basedOn w:val="Tblzattartalom"/>
    <w:qFormat/>
    <w:rsid w:val="00A63C68"/>
    <w:pPr>
      <w:jc w:val="center"/>
    </w:pPr>
    <w:rPr>
      <w:b/>
      <w:bCs/>
    </w:rPr>
  </w:style>
  <w:style w:type="paragraph" w:customStyle="1" w:styleId="Kerettartalom">
    <w:name w:val="Kerettartalom"/>
    <w:basedOn w:val="Szvegtrzs"/>
    <w:qFormat/>
    <w:rsid w:val="00A63C68"/>
    <w:pPr>
      <w:suppressAutoHyphens/>
      <w:spacing w:after="0" w:line="240" w:lineRule="auto"/>
      <w:jc w:val="both"/>
    </w:pPr>
    <w:rPr>
      <w:rFonts w:ascii="Times New Roman" w:hAnsi="Times New Roman"/>
      <w:szCs w:val="20"/>
      <w:lang w:eastAsia="ar-SA"/>
    </w:rPr>
  </w:style>
  <w:style w:type="paragraph" w:customStyle="1" w:styleId="hsz">
    <w:name w:val="hész"/>
    <w:basedOn w:val="Norml"/>
    <w:qFormat/>
    <w:rsid w:val="00A63C68"/>
    <w:pPr>
      <w:suppressAutoHyphens/>
      <w:ind w:left="540" w:hanging="540"/>
    </w:pPr>
    <w:rPr>
      <w:rFonts w:ascii="Trebuchet MS" w:hAnsi="Trebuchet MS"/>
      <w:lang w:eastAsia="ar-SA"/>
    </w:rPr>
  </w:style>
  <w:style w:type="paragraph" w:customStyle="1" w:styleId="vichar">
    <w:name w:val="vichar"/>
    <w:basedOn w:val="Norml"/>
    <w:uiPriority w:val="99"/>
    <w:rsid w:val="00A63C68"/>
    <w:pPr>
      <w:spacing w:before="100" w:beforeAutospacing="1" w:after="100" w:afterAutospacing="1"/>
    </w:pPr>
    <w:rPr>
      <w:sz w:val="24"/>
      <w:szCs w:val="24"/>
      <w:lang w:eastAsia="hu-HU"/>
    </w:rPr>
  </w:style>
  <w:style w:type="paragraph" w:customStyle="1" w:styleId="felsorols3">
    <w:name w:val="felsorols"/>
    <w:basedOn w:val="Norml"/>
    <w:uiPriority w:val="99"/>
    <w:rsid w:val="00A63C68"/>
    <w:pPr>
      <w:spacing w:before="100" w:beforeAutospacing="1" w:after="100" w:afterAutospacing="1"/>
    </w:pPr>
    <w:rPr>
      <w:sz w:val="24"/>
      <w:szCs w:val="24"/>
      <w:lang w:eastAsia="hu-HU"/>
    </w:rPr>
  </w:style>
  <w:style w:type="paragraph" w:customStyle="1" w:styleId="kpalrs10">
    <w:name w:val="kpalrs1"/>
    <w:basedOn w:val="Norml"/>
    <w:uiPriority w:val="99"/>
    <w:rsid w:val="00A63C68"/>
    <w:pPr>
      <w:spacing w:before="100" w:beforeAutospacing="1" w:after="100" w:afterAutospacing="1"/>
    </w:pPr>
    <w:rPr>
      <w:sz w:val="24"/>
      <w:szCs w:val="24"/>
      <w:lang w:eastAsia="hu-HU"/>
    </w:rPr>
  </w:style>
  <w:style w:type="paragraph" w:customStyle="1" w:styleId="szvegtrzsbehzssal210">
    <w:name w:val="szvegtrzsbehzssal21"/>
    <w:basedOn w:val="Norml"/>
    <w:uiPriority w:val="99"/>
    <w:rsid w:val="00A63C68"/>
    <w:pPr>
      <w:spacing w:before="100" w:beforeAutospacing="1" w:after="100" w:afterAutospacing="1"/>
    </w:pPr>
    <w:rPr>
      <w:sz w:val="24"/>
      <w:szCs w:val="24"/>
      <w:lang w:eastAsia="hu-HU"/>
    </w:rPr>
  </w:style>
  <w:style w:type="paragraph" w:customStyle="1" w:styleId="BodyText22">
    <w:name w:val="Body Text 22"/>
    <w:basedOn w:val="Norml"/>
    <w:uiPriority w:val="99"/>
    <w:rsid w:val="00A63C68"/>
    <w:pPr>
      <w:spacing w:after="120"/>
    </w:pPr>
    <w:rPr>
      <w:rFonts w:ascii="Arial" w:hAnsi="Arial"/>
      <w:b/>
      <w:szCs w:val="20"/>
      <w:lang w:eastAsia="hu-HU"/>
    </w:rPr>
  </w:style>
  <w:style w:type="paragraph" w:customStyle="1" w:styleId="Cmsor10">
    <w:name w:val="Címsor10"/>
    <w:basedOn w:val="Cmsor7"/>
    <w:next w:val="Szvegtrzs3"/>
    <w:uiPriority w:val="99"/>
    <w:rsid w:val="00A63C68"/>
    <w:pPr>
      <w:suppressAutoHyphens w:val="0"/>
      <w:spacing w:line="380" w:lineRule="exact"/>
      <w:ind w:left="0" w:firstLine="0"/>
      <w:jc w:val="both"/>
    </w:pPr>
    <w:rPr>
      <w:caps/>
      <w:lang w:eastAsia="hu-HU"/>
    </w:rPr>
  </w:style>
  <w:style w:type="paragraph" w:customStyle="1" w:styleId="kezdsalal">
    <w:name w:val="kezdés alal"/>
    <w:basedOn w:val="Norml"/>
    <w:autoRedefine/>
    <w:uiPriority w:val="99"/>
    <w:rsid w:val="00A63C68"/>
    <w:rPr>
      <w:rFonts w:ascii="Trebuchet MS" w:hAnsi="Trebuchet MS"/>
      <w:szCs w:val="24"/>
      <w:lang w:eastAsia="hu-HU"/>
    </w:rPr>
  </w:style>
  <w:style w:type="paragraph" w:customStyle="1" w:styleId="lQfej">
    <w:name w:val="lQfej"/>
    <w:basedOn w:val="Norml0"/>
    <w:next w:val="Norml0"/>
    <w:uiPriority w:val="99"/>
    <w:rsid w:val="00A63C68"/>
  </w:style>
  <w:style w:type="paragraph" w:customStyle="1" w:styleId="StlusCmsor3TrebuchetMS12ptNemFlkvrDltSorkizrt">
    <w:name w:val="Stílus Címsor 3 + Trebuchet MS 12 pt Nem Félkövér Dőlt Sorkizárt..."/>
    <w:basedOn w:val="Cmsor3"/>
    <w:autoRedefine/>
    <w:uiPriority w:val="99"/>
    <w:rsid w:val="00A63C68"/>
    <w:pPr>
      <w:numPr>
        <w:ilvl w:val="0"/>
        <w:numId w:val="4"/>
      </w:numPr>
    </w:pPr>
    <w:rPr>
      <w:bCs w:val="0"/>
      <w:i/>
      <w:iCs/>
      <w:caps w:val="0"/>
      <w:sz w:val="24"/>
    </w:rPr>
  </w:style>
  <w:style w:type="paragraph" w:customStyle="1" w:styleId="Fcm">
    <w:name w:val="Főcím"/>
    <w:basedOn w:val="Cmsor1"/>
    <w:uiPriority w:val="99"/>
    <w:rsid w:val="00A63C68"/>
    <w:pPr>
      <w:tabs>
        <w:tab w:val="num" w:pos="720"/>
      </w:tabs>
      <w:spacing w:before="240" w:after="60"/>
    </w:pPr>
    <w:rPr>
      <w:bCs w:val="0"/>
      <w:kern w:val="28"/>
      <w:sz w:val="24"/>
      <w:szCs w:val="20"/>
    </w:rPr>
  </w:style>
  <w:style w:type="paragraph" w:customStyle="1" w:styleId="Stlus">
    <w:name w:val="Stílus"/>
    <w:uiPriority w:val="99"/>
    <w:rsid w:val="00A63C68"/>
    <w:pPr>
      <w:widowControl w:val="0"/>
      <w:autoSpaceDE w:val="0"/>
      <w:autoSpaceDN w:val="0"/>
      <w:adjustRightInd w:val="0"/>
      <w:spacing w:after="0" w:line="240" w:lineRule="auto"/>
    </w:pPr>
    <w:rPr>
      <w:rFonts w:ascii="Times New Roman" w:hAnsi="Times New Roman" w:cs="Times New Roman"/>
      <w:sz w:val="24"/>
      <w:szCs w:val="24"/>
      <w:lang w:eastAsia="hu-HU"/>
    </w:rPr>
  </w:style>
  <w:style w:type="paragraph" w:customStyle="1" w:styleId="StlusSzvegtrzsTrebuchetMS11ptFlkvrSorkizrt">
    <w:name w:val="Stílus Szövegtörzs + Trebuchet MS 11 pt Félkövér Sorkizárt"/>
    <w:basedOn w:val="Szvegtrzs"/>
    <w:uiPriority w:val="99"/>
    <w:rsid w:val="00A63C68"/>
    <w:pPr>
      <w:suppressAutoHyphens/>
      <w:spacing w:after="0" w:line="240" w:lineRule="auto"/>
      <w:jc w:val="both"/>
    </w:pPr>
    <w:rPr>
      <w:rFonts w:ascii="Trebuchet MS" w:hAnsi="Trebuchet MS"/>
      <w:b/>
      <w:bCs/>
      <w:sz w:val="22"/>
      <w:szCs w:val="22"/>
      <w:lang w:eastAsia="ar-SA"/>
    </w:rPr>
  </w:style>
  <w:style w:type="paragraph" w:customStyle="1" w:styleId="StlusLatinTrebuchetMSSorkizrtBal063cm">
    <w:name w:val="Stílus (Latin) Trebuchet MS Sorkizárt Bal:  063 cm"/>
    <w:basedOn w:val="Norml"/>
    <w:uiPriority w:val="99"/>
    <w:rsid w:val="00A63C68"/>
    <w:pPr>
      <w:suppressAutoHyphens/>
      <w:ind w:left="360"/>
    </w:pPr>
    <w:rPr>
      <w:rFonts w:ascii="Trebuchet MS" w:hAnsi="Trebuchet MS"/>
      <w:szCs w:val="20"/>
      <w:lang w:eastAsia="ar-SA"/>
    </w:rPr>
  </w:style>
  <w:style w:type="paragraph" w:customStyle="1" w:styleId="StlusLatinTrebuchetMSSorkizrtEltte6pt">
    <w:name w:val="Stílus (Latin) Trebuchet MS Sorkizárt Előtte:  6 pt"/>
    <w:basedOn w:val="Norml"/>
    <w:uiPriority w:val="99"/>
    <w:rsid w:val="00A63C68"/>
    <w:pPr>
      <w:suppressAutoHyphens/>
      <w:spacing w:before="120"/>
    </w:pPr>
    <w:rPr>
      <w:rFonts w:ascii="Trebuchet MS" w:hAnsi="Trebuchet MS"/>
      <w:szCs w:val="20"/>
      <w:lang w:eastAsia="ar-SA"/>
    </w:rPr>
  </w:style>
  <w:style w:type="paragraph" w:customStyle="1" w:styleId="11-es">
    <w:name w:val="11-es"/>
    <w:basedOn w:val="Norml"/>
    <w:uiPriority w:val="99"/>
    <w:rsid w:val="00A63C68"/>
    <w:rPr>
      <w:rFonts w:ascii="Arial Narrow" w:hAnsi="Arial Narrow" w:cs="Arial Narrow"/>
      <w:lang w:eastAsia="hu-HU"/>
    </w:rPr>
  </w:style>
  <w:style w:type="paragraph" w:customStyle="1" w:styleId="BodyText23">
    <w:name w:val="Body Text 23"/>
    <w:basedOn w:val="Norml"/>
    <w:uiPriority w:val="99"/>
    <w:rsid w:val="00A63C68"/>
    <w:pPr>
      <w:spacing w:after="120"/>
    </w:pPr>
    <w:rPr>
      <w:rFonts w:ascii="Arial" w:hAnsi="Arial"/>
      <w:b/>
      <w:szCs w:val="20"/>
      <w:lang w:eastAsia="hu-HU"/>
    </w:rPr>
  </w:style>
  <w:style w:type="paragraph" w:customStyle="1" w:styleId="cmsor40">
    <w:name w:val="címsor4"/>
    <w:basedOn w:val="cmsor30"/>
    <w:uiPriority w:val="99"/>
    <w:rsid w:val="00A63C68"/>
    <w:rPr>
      <w:caps w:val="0"/>
    </w:rPr>
  </w:style>
  <w:style w:type="paragraph" w:customStyle="1" w:styleId="ures">
    <w:name w:val="ures"/>
    <w:basedOn w:val="Norml"/>
    <w:uiPriority w:val="99"/>
    <w:rsid w:val="00A63C68"/>
    <w:pPr>
      <w:spacing w:line="320" w:lineRule="exact"/>
    </w:pPr>
    <w:rPr>
      <w:sz w:val="28"/>
      <w:szCs w:val="20"/>
      <w:lang w:eastAsia="hu-HU"/>
    </w:rPr>
  </w:style>
  <w:style w:type="paragraph" w:customStyle="1" w:styleId="BodyText1">
    <w:name w:val="Body Text1"/>
    <w:basedOn w:val="Norml"/>
    <w:uiPriority w:val="99"/>
    <w:rsid w:val="00A63C68"/>
    <w:rPr>
      <w:sz w:val="28"/>
      <w:szCs w:val="20"/>
      <w:lang w:eastAsia="hu-HU"/>
    </w:rPr>
  </w:style>
  <w:style w:type="paragraph" w:customStyle="1" w:styleId="Default">
    <w:name w:val="Default"/>
    <w:qFormat/>
    <w:rsid w:val="00A63C68"/>
    <w:pPr>
      <w:autoSpaceDE w:val="0"/>
      <w:autoSpaceDN w:val="0"/>
      <w:adjustRightInd w:val="0"/>
      <w:spacing w:after="0" w:line="240" w:lineRule="auto"/>
    </w:pPr>
    <w:rPr>
      <w:rFonts w:ascii="Times New Roman" w:hAnsi="Times New Roman" w:cs="Times New Roman"/>
      <w:color w:val="000000"/>
      <w:sz w:val="24"/>
      <w:szCs w:val="24"/>
      <w:lang w:eastAsia="hu-HU"/>
    </w:rPr>
  </w:style>
  <w:style w:type="character" w:customStyle="1" w:styleId="viCharCharCharCharChar">
    <w:name w:val="évi Char Char Char Char Char"/>
    <w:link w:val="viCharCharCharChar"/>
    <w:locked/>
    <w:rsid w:val="00A63C68"/>
    <w:rPr>
      <w:rFonts w:ascii="Trebuchet MS" w:hAnsi="Trebuchet MS" w:cs="Times New Roman"/>
      <w:lang w:eastAsia="hu-HU"/>
    </w:rPr>
  </w:style>
  <w:style w:type="paragraph" w:customStyle="1" w:styleId="viCharCharCharChar">
    <w:name w:val="évi Char Char Char Char"/>
    <w:basedOn w:val="Norml"/>
    <w:link w:val="viCharCharCharCharChar"/>
    <w:rsid w:val="00A63C68"/>
    <w:pPr>
      <w:ind w:left="567" w:hanging="567"/>
    </w:pPr>
    <w:rPr>
      <w:rFonts w:ascii="Trebuchet MS" w:hAnsi="Trebuchet MS"/>
      <w:lang w:eastAsia="hu-HU"/>
    </w:rPr>
  </w:style>
  <w:style w:type="character" w:customStyle="1" w:styleId="sorCharCharChar">
    <w:name w:val="sor Char Char Char"/>
    <w:link w:val="sorCharChar"/>
    <w:locked/>
    <w:rsid w:val="00A63C68"/>
    <w:rPr>
      <w:rFonts w:ascii="Trebuchet MS" w:hAnsi="Trebuchet MS" w:cs="Times New Roman"/>
      <w:sz w:val="20"/>
      <w:szCs w:val="20"/>
      <w:lang w:eastAsia="hu-HU"/>
    </w:rPr>
  </w:style>
  <w:style w:type="paragraph" w:customStyle="1" w:styleId="sorCharChar">
    <w:name w:val="sor Char Char"/>
    <w:basedOn w:val="Norml"/>
    <w:link w:val="sorCharCharChar"/>
    <w:qFormat/>
    <w:rsid w:val="00A63C68"/>
    <w:pPr>
      <w:tabs>
        <w:tab w:val="left" w:pos="540"/>
      </w:tabs>
      <w:ind w:firstLine="284"/>
    </w:pPr>
    <w:rPr>
      <w:rFonts w:ascii="Trebuchet MS" w:hAnsi="Trebuchet MS"/>
      <w:sz w:val="20"/>
      <w:szCs w:val="20"/>
      <w:lang w:eastAsia="hu-HU"/>
    </w:rPr>
  </w:style>
  <w:style w:type="paragraph" w:customStyle="1" w:styleId="viChar0">
    <w:name w:val="évi Char"/>
    <w:basedOn w:val="Norml"/>
    <w:qFormat/>
    <w:rsid w:val="00A63C68"/>
    <w:pPr>
      <w:suppressAutoHyphens/>
      <w:ind w:left="567" w:hanging="567"/>
    </w:pPr>
    <w:rPr>
      <w:rFonts w:ascii="Trebuchet MS" w:hAnsi="Trebuchet MS"/>
      <w:sz w:val="20"/>
      <w:lang w:eastAsia="ar-SA"/>
    </w:rPr>
  </w:style>
  <w:style w:type="paragraph" w:customStyle="1" w:styleId="sorChar">
    <w:name w:val="sor Char"/>
    <w:basedOn w:val="Norml"/>
    <w:uiPriority w:val="99"/>
    <w:qFormat/>
    <w:rsid w:val="00A63C68"/>
    <w:pPr>
      <w:tabs>
        <w:tab w:val="left" w:pos="540"/>
      </w:tabs>
      <w:ind w:firstLine="284"/>
    </w:pPr>
    <w:rPr>
      <w:rFonts w:ascii="Trebuchet MS" w:hAnsi="Trebuchet MS"/>
      <w:sz w:val="20"/>
      <w:szCs w:val="20"/>
      <w:lang w:eastAsia="hu-HU"/>
    </w:rPr>
  </w:style>
  <w:style w:type="paragraph" w:customStyle="1" w:styleId="tblzat">
    <w:name w:val="táblázat"/>
    <w:basedOn w:val="Szvegtrzs"/>
    <w:uiPriority w:val="99"/>
    <w:rsid w:val="00A63C68"/>
    <w:pPr>
      <w:spacing w:after="0" w:line="240" w:lineRule="auto"/>
      <w:jc w:val="center"/>
    </w:pPr>
    <w:rPr>
      <w:rFonts w:ascii="Trebuchet MS" w:eastAsia="Batang" w:hAnsi="Trebuchet MS"/>
      <w:b/>
      <w:bCs/>
      <w:spacing w:val="4"/>
      <w:sz w:val="22"/>
    </w:rPr>
  </w:style>
  <w:style w:type="paragraph" w:customStyle="1" w:styleId="CseriGabi">
    <w:name w:val="CseriGabi"/>
    <w:basedOn w:val="Norml"/>
    <w:uiPriority w:val="99"/>
    <w:rsid w:val="00A63C68"/>
    <w:pPr>
      <w:numPr>
        <w:numId w:val="5"/>
      </w:numPr>
      <w:spacing w:before="120"/>
      <w:ind w:left="0" w:firstLine="0"/>
    </w:pPr>
    <w:rPr>
      <w:rFonts w:ascii="Arial Narrow" w:hAnsi="Arial Narrow"/>
      <w:szCs w:val="24"/>
      <w:lang w:eastAsia="hu-HU"/>
    </w:rPr>
  </w:style>
  <w:style w:type="paragraph" w:customStyle="1" w:styleId="Char1CharCharChar">
    <w:name w:val="Char1 Char Char Char"/>
    <w:basedOn w:val="Norml"/>
    <w:uiPriority w:val="99"/>
    <w:rsid w:val="00A63C68"/>
    <w:pPr>
      <w:spacing w:line="240" w:lineRule="exact"/>
    </w:pPr>
    <w:rPr>
      <w:rFonts w:ascii="Verdana" w:hAnsi="Verdana"/>
      <w:sz w:val="20"/>
      <w:szCs w:val="20"/>
      <w:lang w:val="en-US"/>
    </w:rPr>
  </w:style>
  <w:style w:type="paragraph" w:customStyle="1" w:styleId="3kezds">
    <w:name w:val="3kezdés"/>
    <w:basedOn w:val="Norml"/>
    <w:next w:val="Norml"/>
    <w:autoRedefine/>
    <w:uiPriority w:val="99"/>
    <w:rsid w:val="00A63C68"/>
    <w:pPr>
      <w:numPr>
        <w:numId w:val="6"/>
      </w:numPr>
      <w:tabs>
        <w:tab w:val="num" w:pos="578"/>
      </w:tabs>
      <w:ind w:left="578" w:hanging="578"/>
    </w:pPr>
    <w:rPr>
      <w:rFonts w:ascii="Arial" w:eastAsia="Batang" w:hAnsi="Arial"/>
      <w:i/>
      <w:sz w:val="24"/>
      <w:szCs w:val="20"/>
      <w:lang w:eastAsia="hu-HU"/>
    </w:rPr>
  </w:style>
  <w:style w:type="character" w:customStyle="1" w:styleId="RabcCharChar">
    <w:name w:val="R_abc) Char Char"/>
    <w:link w:val="RabcChar"/>
    <w:locked/>
    <w:rsid w:val="00A63C68"/>
    <w:rPr>
      <w:rFonts w:ascii="Lucida Sans Unicode" w:hAnsi="Lucida Sans Unicode" w:cs="Times New Roman"/>
      <w:color w:val="000101"/>
      <w:sz w:val="18"/>
      <w:szCs w:val="18"/>
    </w:rPr>
  </w:style>
  <w:style w:type="paragraph" w:customStyle="1" w:styleId="RabcChar">
    <w:name w:val="R_abc) Char"/>
    <w:link w:val="RabcCharChar"/>
    <w:rsid w:val="00A63C68"/>
    <w:pPr>
      <w:tabs>
        <w:tab w:val="num" w:pos="1077"/>
      </w:tabs>
      <w:spacing w:after="0" w:line="240" w:lineRule="auto"/>
      <w:ind w:left="1077" w:hanging="226"/>
    </w:pPr>
    <w:rPr>
      <w:rFonts w:ascii="Lucida Sans Unicode" w:hAnsi="Lucida Sans Unicode" w:cs="Times New Roman"/>
      <w:color w:val="000101"/>
      <w:sz w:val="18"/>
      <w:szCs w:val="18"/>
    </w:rPr>
  </w:style>
  <w:style w:type="character" w:customStyle="1" w:styleId="RbeksimaCharChar">
    <w:name w:val="R_bek_sima Char Char"/>
    <w:link w:val="RbeksimaChar"/>
    <w:locked/>
    <w:rsid w:val="00A63C68"/>
    <w:rPr>
      <w:rFonts w:ascii="Lucida Sans Unicode" w:hAnsi="Lucida Sans Unicode" w:cs="Times New Roman"/>
      <w:color w:val="000101"/>
      <w:sz w:val="18"/>
      <w:szCs w:val="18"/>
    </w:rPr>
  </w:style>
  <w:style w:type="paragraph" w:customStyle="1" w:styleId="RbeksimaChar">
    <w:name w:val="R_bek_sima Char"/>
    <w:link w:val="RbeksimaCharChar"/>
    <w:rsid w:val="00A63C68"/>
    <w:pPr>
      <w:tabs>
        <w:tab w:val="num" w:pos="624"/>
      </w:tabs>
      <w:spacing w:before="120" w:after="0" w:line="240" w:lineRule="auto"/>
      <w:ind w:left="624" w:hanging="397"/>
      <w:jc w:val="both"/>
    </w:pPr>
    <w:rPr>
      <w:rFonts w:ascii="Lucida Sans Unicode" w:hAnsi="Lucida Sans Unicode" w:cs="Times New Roman"/>
      <w:color w:val="000101"/>
      <w:sz w:val="18"/>
      <w:szCs w:val="18"/>
    </w:rPr>
  </w:style>
  <w:style w:type="character" w:customStyle="1" w:styleId="R123CharChar">
    <w:name w:val="R_1.2.3. Char Char"/>
    <w:link w:val="R123Char"/>
    <w:locked/>
    <w:rsid w:val="00A63C68"/>
    <w:rPr>
      <w:rFonts w:ascii="Lucida Sans Unicode" w:hAnsi="Lucida Sans Unicode" w:cs="Times New Roman"/>
      <w:bCs/>
      <w:iCs/>
      <w:color w:val="000101"/>
      <w:sz w:val="18"/>
      <w:szCs w:val="18"/>
    </w:rPr>
  </w:style>
  <w:style w:type="paragraph" w:customStyle="1" w:styleId="R123Char">
    <w:name w:val="R_1.2.3. Char"/>
    <w:basedOn w:val="Norml"/>
    <w:link w:val="R123CharChar"/>
    <w:rsid w:val="00A63C68"/>
    <w:pPr>
      <w:widowControl w:val="0"/>
      <w:autoSpaceDE w:val="0"/>
      <w:autoSpaceDN w:val="0"/>
      <w:adjustRightInd w:val="0"/>
    </w:pPr>
    <w:rPr>
      <w:rFonts w:ascii="Lucida Sans Unicode" w:hAnsi="Lucida Sans Unicode"/>
      <w:bCs/>
      <w:iCs/>
      <w:color w:val="000101"/>
      <w:sz w:val="18"/>
      <w:szCs w:val="18"/>
    </w:rPr>
  </w:style>
  <w:style w:type="paragraph" w:customStyle="1" w:styleId="R">
    <w:name w:val="R_§"/>
    <w:uiPriority w:val="99"/>
    <w:rsid w:val="00A63C68"/>
    <w:pPr>
      <w:tabs>
        <w:tab w:val="num" w:pos="0"/>
      </w:tabs>
      <w:spacing w:after="120" w:line="240" w:lineRule="auto"/>
      <w:ind w:firstLine="227"/>
      <w:jc w:val="center"/>
    </w:pPr>
    <w:rPr>
      <w:rFonts w:ascii="Lucida Sans Unicode" w:hAnsi="Lucida Sans Unicode" w:cs="CLLOI D+ Times New Roman,"/>
      <w:b/>
      <w:bCs/>
      <w:color w:val="000101"/>
      <w:sz w:val="18"/>
      <w:szCs w:val="18"/>
    </w:rPr>
  </w:style>
  <w:style w:type="paragraph" w:customStyle="1" w:styleId="Rbekcim">
    <w:name w:val="R_bek_cim"/>
    <w:basedOn w:val="Norml"/>
    <w:uiPriority w:val="99"/>
    <w:rsid w:val="00A63C68"/>
    <w:pPr>
      <w:widowControl w:val="0"/>
      <w:numPr>
        <w:numId w:val="7"/>
      </w:numPr>
      <w:autoSpaceDE w:val="0"/>
      <w:autoSpaceDN w:val="0"/>
      <w:adjustRightInd w:val="0"/>
      <w:spacing w:after="120"/>
      <w:ind w:firstLine="0"/>
      <w:jc w:val="center"/>
    </w:pPr>
    <w:rPr>
      <w:rFonts w:ascii="Lucida Sans Unicode" w:hAnsi="Lucida Sans Unicode" w:cs="CLLOI D+ Times New Roman,"/>
      <w:b/>
      <w:bCs/>
      <w:color w:val="000101"/>
      <w:sz w:val="18"/>
      <w:szCs w:val="18"/>
    </w:rPr>
  </w:style>
  <w:style w:type="paragraph" w:customStyle="1" w:styleId="R123">
    <w:name w:val="R_1.2.3."/>
    <w:basedOn w:val="Norml"/>
    <w:uiPriority w:val="99"/>
    <w:rsid w:val="00A63C68"/>
    <w:pPr>
      <w:widowControl w:val="0"/>
      <w:tabs>
        <w:tab w:val="num" w:pos="0"/>
      </w:tabs>
      <w:autoSpaceDE w:val="0"/>
      <w:autoSpaceDN w:val="0"/>
      <w:adjustRightInd w:val="0"/>
      <w:ind w:firstLine="227"/>
    </w:pPr>
    <w:rPr>
      <w:rFonts w:ascii="Lucida Sans Unicode" w:hAnsi="Lucida Sans Unicode" w:cs="CLLOO C+ Times New Roman,"/>
      <w:bCs/>
      <w:iCs/>
      <w:color w:val="000101"/>
      <w:sz w:val="18"/>
      <w:szCs w:val="18"/>
    </w:rPr>
  </w:style>
  <w:style w:type="character" w:customStyle="1" w:styleId="StlusabcLucidaSansUnicode8ptChar">
    <w:name w:val="Stílus abc) + Lucida Sans Unicode 8 pt Char"/>
    <w:link w:val="StlusabcLucidaSansUnicode8pt"/>
    <w:uiPriority w:val="99"/>
    <w:locked/>
    <w:rsid w:val="00A63C68"/>
    <w:rPr>
      <w:rFonts w:ascii="Lucida Sans Unicode" w:hAnsi="Lucida Sans Unicode"/>
      <w:sz w:val="16"/>
      <w:szCs w:val="16"/>
      <w:lang w:val="en-US"/>
    </w:rPr>
  </w:style>
  <w:style w:type="paragraph" w:customStyle="1" w:styleId="StlusabcLucidaSansUnicode8pt">
    <w:name w:val="Stílus abc) + Lucida Sans Unicode 8 pt"/>
    <w:basedOn w:val="Norml"/>
    <w:link w:val="StlusabcLucidaSansUnicode8ptChar"/>
    <w:uiPriority w:val="99"/>
    <w:rsid w:val="00A63C68"/>
    <w:pPr>
      <w:widowControl w:val="0"/>
      <w:numPr>
        <w:numId w:val="8"/>
      </w:numPr>
      <w:adjustRightInd w:val="0"/>
    </w:pPr>
    <w:rPr>
      <w:rFonts w:ascii="Lucida Sans Unicode" w:hAnsi="Lucida Sans Unicode" w:cstheme="minorBidi"/>
      <w:sz w:val="16"/>
      <w:szCs w:val="16"/>
      <w:lang w:val="en-US"/>
    </w:rPr>
  </w:style>
  <w:style w:type="paragraph" w:customStyle="1" w:styleId="CharCharCharCharCharCharChar">
    <w:name w:val="Char Char Char Char Char Char Char"/>
    <w:basedOn w:val="Norml"/>
    <w:uiPriority w:val="99"/>
    <w:rsid w:val="00A63C68"/>
    <w:pPr>
      <w:spacing w:line="240" w:lineRule="exact"/>
    </w:pPr>
    <w:rPr>
      <w:rFonts w:ascii="Verdana" w:hAnsi="Verdana"/>
      <w:sz w:val="20"/>
      <w:szCs w:val="20"/>
      <w:lang w:val="en-US"/>
    </w:rPr>
  </w:style>
  <w:style w:type="paragraph" w:customStyle="1" w:styleId="Listaszerbekezds2">
    <w:name w:val="Listaszerű bekezdés2"/>
    <w:basedOn w:val="Norml"/>
    <w:uiPriority w:val="99"/>
    <w:qFormat/>
    <w:rsid w:val="00A63C68"/>
    <w:pPr>
      <w:spacing w:after="200" w:line="276" w:lineRule="auto"/>
      <w:ind w:left="720"/>
      <w:contextualSpacing/>
    </w:pPr>
    <w:rPr>
      <w:rFonts w:ascii="Calibri" w:eastAsia="Calibri" w:hAnsi="Calibri"/>
    </w:rPr>
  </w:style>
  <w:style w:type="paragraph" w:customStyle="1" w:styleId="bekezds1">
    <w:name w:val="bekezdés1"/>
    <w:basedOn w:val="Norml"/>
    <w:uiPriority w:val="99"/>
    <w:rsid w:val="00A63C68"/>
    <w:pPr>
      <w:suppressAutoHyphens/>
      <w:ind w:left="567" w:hanging="567"/>
    </w:pPr>
    <w:rPr>
      <w:rFonts w:ascii="Trebuchet MS" w:hAnsi="Trebuchet MS"/>
      <w:sz w:val="20"/>
      <w:lang w:eastAsia="ar-SA"/>
    </w:rPr>
  </w:style>
  <w:style w:type="character" w:customStyle="1" w:styleId="sorCharCharCharCharCharCharChar">
    <w:name w:val="sor Char Char Char Char Char Char Char"/>
    <w:link w:val="sorCharCharCharCharCharChar"/>
    <w:locked/>
    <w:rsid w:val="00A63C68"/>
    <w:rPr>
      <w:rFonts w:ascii="Trebuchet MS" w:eastAsia="Calibri" w:hAnsi="Trebuchet MS" w:cs="Times New Roman"/>
      <w:sz w:val="24"/>
      <w:szCs w:val="24"/>
    </w:rPr>
  </w:style>
  <w:style w:type="paragraph" w:customStyle="1" w:styleId="sorCharCharCharCharCharChar">
    <w:name w:val="sor Char Char Char Char Char Char"/>
    <w:basedOn w:val="Norml"/>
    <w:link w:val="sorCharCharCharCharCharCharChar"/>
    <w:qFormat/>
    <w:rsid w:val="00A63C68"/>
    <w:pPr>
      <w:tabs>
        <w:tab w:val="left" w:pos="540"/>
      </w:tabs>
      <w:spacing w:before="60" w:after="60"/>
      <w:ind w:firstLine="284"/>
    </w:pPr>
    <w:rPr>
      <w:rFonts w:ascii="Trebuchet MS" w:eastAsia="Calibri" w:hAnsi="Trebuchet MS"/>
      <w:sz w:val="24"/>
      <w:szCs w:val="24"/>
    </w:rPr>
  </w:style>
  <w:style w:type="character" w:customStyle="1" w:styleId="KPALRSChar">
    <w:name w:val="KÉPALÁÍRÁS Char"/>
    <w:link w:val="KPALRS0"/>
    <w:locked/>
    <w:rsid w:val="00A63C68"/>
    <w:rPr>
      <w:rFonts w:ascii="Trebuchet MS" w:eastAsia="Calibri" w:hAnsi="Trebuchet MS" w:cs="Times New Roman"/>
      <w:i/>
      <w:sz w:val="18"/>
      <w:szCs w:val="24"/>
    </w:rPr>
  </w:style>
  <w:style w:type="paragraph" w:customStyle="1" w:styleId="KPALRS0">
    <w:name w:val="KÉPALÁÍRÁS"/>
    <w:basedOn w:val="Norml"/>
    <w:link w:val="KPALRSChar"/>
    <w:qFormat/>
    <w:rsid w:val="00A63C68"/>
    <w:pPr>
      <w:spacing w:before="60" w:after="60"/>
      <w:jc w:val="center"/>
    </w:pPr>
    <w:rPr>
      <w:rFonts w:ascii="Trebuchet MS" w:eastAsia="Calibri" w:hAnsi="Trebuchet MS"/>
      <w:i/>
      <w:sz w:val="18"/>
      <w:szCs w:val="24"/>
    </w:rPr>
  </w:style>
  <w:style w:type="paragraph" w:customStyle="1" w:styleId="mellklet">
    <w:name w:val="melléklet"/>
    <w:basedOn w:val="Norml"/>
    <w:uiPriority w:val="99"/>
    <w:rsid w:val="00A63C68"/>
    <w:pPr>
      <w:suppressAutoHyphens/>
      <w:ind w:left="566" w:hanging="283"/>
    </w:pPr>
    <w:rPr>
      <w:sz w:val="24"/>
      <w:szCs w:val="20"/>
      <w:lang w:eastAsia="ar-SA"/>
    </w:rPr>
  </w:style>
  <w:style w:type="paragraph" w:customStyle="1" w:styleId="felsorols20">
    <w:name w:val="felsorolás2"/>
    <w:basedOn w:val="Szvegtrzsbehzssal21"/>
    <w:uiPriority w:val="99"/>
    <w:rsid w:val="00A63C68"/>
    <w:pPr>
      <w:ind w:left="0" w:firstLine="0"/>
    </w:pPr>
    <w:rPr>
      <w:rFonts w:ascii="Trebuchet MS" w:hAnsi="Trebuchet MS" w:cs="Trebuchet MS"/>
      <w:szCs w:val="22"/>
    </w:rPr>
  </w:style>
  <w:style w:type="paragraph" w:customStyle="1" w:styleId="felsorols10">
    <w:name w:val="felsorolás1"/>
    <w:basedOn w:val="bekezds1"/>
    <w:uiPriority w:val="99"/>
    <w:rsid w:val="00A63C68"/>
    <w:pPr>
      <w:ind w:left="0" w:firstLine="0"/>
    </w:pPr>
  </w:style>
  <w:style w:type="character" w:customStyle="1" w:styleId="NormlChar">
    <w:name w:val="Normál Char"/>
    <w:link w:val="Norml1"/>
    <w:locked/>
    <w:rsid w:val="00A63C68"/>
    <w:rPr>
      <w:rFonts w:ascii="Trebuchet MS" w:hAnsi="Trebuchet MS" w:cs="Times New Roman"/>
      <w:sz w:val="20"/>
      <w:szCs w:val="20"/>
      <w:lang w:eastAsia="ar-SA"/>
    </w:rPr>
  </w:style>
  <w:style w:type="paragraph" w:customStyle="1" w:styleId="Norml1">
    <w:name w:val="Normál1"/>
    <w:basedOn w:val="Norml"/>
    <w:next w:val="Norml"/>
    <w:link w:val="NormlChar"/>
    <w:qFormat/>
    <w:rsid w:val="00A63C68"/>
    <w:pPr>
      <w:suppressAutoHyphens/>
    </w:pPr>
    <w:rPr>
      <w:rFonts w:ascii="Trebuchet MS" w:hAnsi="Trebuchet MS"/>
      <w:sz w:val="20"/>
      <w:szCs w:val="20"/>
      <w:lang w:eastAsia="ar-SA"/>
    </w:rPr>
  </w:style>
  <w:style w:type="paragraph" w:customStyle="1" w:styleId="fggelk">
    <w:name w:val="függelék"/>
    <w:basedOn w:val="mellklet"/>
    <w:uiPriority w:val="99"/>
    <w:qFormat/>
    <w:rsid w:val="00A63C68"/>
    <w:pPr>
      <w:numPr>
        <w:numId w:val="9"/>
      </w:numPr>
    </w:pPr>
    <w:rPr>
      <w:rFonts w:ascii="Trebuchet MS" w:hAnsi="Trebuchet MS" w:cs="Trebuchet MS"/>
      <w:sz w:val="20"/>
    </w:rPr>
  </w:style>
  <w:style w:type="paragraph" w:customStyle="1" w:styleId="felsorols30">
    <w:name w:val="felsorolás3"/>
    <w:basedOn w:val="Norml"/>
    <w:uiPriority w:val="99"/>
    <w:qFormat/>
    <w:rsid w:val="00A63C68"/>
    <w:pPr>
      <w:tabs>
        <w:tab w:val="num" w:pos="1361"/>
      </w:tabs>
      <w:suppressAutoHyphens/>
      <w:ind w:left="1361" w:right="-3" w:hanging="454"/>
    </w:pPr>
    <w:rPr>
      <w:rFonts w:ascii="Trebuchet MS" w:hAnsi="Trebuchet MS"/>
      <w:sz w:val="20"/>
      <w:szCs w:val="20"/>
      <w:lang w:eastAsia="ar-SA"/>
    </w:rPr>
  </w:style>
  <w:style w:type="character" w:customStyle="1" w:styleId="hszcmsor1Char">
    <w:name w:val="hész_címsor_1 Char"/>
    <w:link w:val="hszcmsor1"/>
    <w:locked/>
    <w:rsid w:val="00A63C68"/>
    <w:rPr>
      <w:rFonts w:ascii="Trebuchet MS" w:hAnsi="Trebuchet MS" w:cs="Times New Roman"/>
      <w:b/>
      <w:caps/>
      <w:sz w:val="24"/>
      <w:szCs w:val="20"/>
      <w:lang w:eastAsia="ar-SA"/>
    </w:rPr>
  </w:style>
  <w:style w:type="paragraph" w:customStyle="1" w:styleId="hszcmsor1">
    <w:name w:val="hész_címsor_1"/>
    <w:basedOn w:val="Norml"/>
    <w:link w:val="hszcmsor1Char"/>
    <w:qFormat/>
    <w:rsid w:val="00A63C68"/>
    <w:pPr>
      <w:suppressAutoHyphens/>
      <w:jc w:val="center"/>
    </w:pPr>
    <w:rPr>
      <w:rFonts w:ascii="Trebuchet MS" w:hAnsi="Trebuchet MS"/>
      <w:b/>
      <w:caps/>
      <w:sz w:val="24"/>
      <w:szCs w:val="20"/>
      <w:lang w:eastAsia="ar-SA"/>
    </w:rPr>
  </w:style>
  <w:style w:type="character" w:customStyle="1" w:styleId="hszcmsor2Char">
    <w:name w:val="hész_címsor_2 Char"/>
    <w:link w:val="hszcmsor2"/>
    <w:uiPriority w:val="99"/>
    <w:locked/>
    <w:rsid w:val="00A63C68"/>
    <w:rPr>
      <w:rFonts w:ascii="Trebuchet MS" w:hAnsi="Trebuchet MS"/>
      <w:b/>
      <w:lang w:eastAsia="ar-SA"/>
    </w:rPr>
  </w:style>
  <w:style w:type="paragraph" w:customStyle="1" w:styleId="hszcmsor2">
    <w:name w:val="hész_címsor_2"/>
    <w:basedOn w:val="Norml"/>
    <w:link w:val="hszcmsor2Char"/>
    <w:uiPriority w:val="99"/>
    <w:qFormat/>
    <w:rsid w:val="00A63C68"/>
    <w:pPr>
      <w:numPr>
        <w:numId w:val="10"/>
      </w:numPr>
      <w:suppressAutoHyphens/>
      <w:spacing w:before="120" w:after="60"/>
      <w:jc w:val="center"/>
    </w:pPr>
    <w:rPr>
      <w:rFonts w:ascii="Trebuchet MS" w:hAnsi="Trebuchet MS" w:cstheme="minorBidi"/>
      <w:b/>
      <w:lang w:eastAsia="ar-SA"/>
    </w:rPr>
  </w:style>
  <w:style w:type="character" w:customStyle="1" w:styleId="hszFEJEZETChar">
    <w:name w:val="hész_FEJEZET Char"/>
    <w:link w:val="hszFEJEZET"/>
    <w:uiPriority w:val="99"/>
    <w:locked/>
    <w:rsid w:val="00A63C68"/>
    <w:rPr>
      <w:rFonts w:ascii="Trebuchet MS" w:hAnsi="Trebuchet MS"/>
      <w:b/>
      <w:caps/>
      <w:sz w:val="24"/>
    </w:rPr>
  </w:style>
  <w:style w:type="paragraph" w:customStyle="1" w:styleId="hszFEJEZET">
    <w:name w:val="hész_FEJEZET"/>
    <w:basedOn w:val="Listaszerbekezds"/>
    <w:link w:val="hszFEJEZETChar"/>
    <w:uiPriority w:val="99"/>
    <w:qFormat/>
    <w:rsid w:val="00A63C68"/>
    <w:pPr>
      <w:numPr>
        <w:ilvl w:val="3"/>
        <w:numId w:val="11"/>
      </w:numPr>
      <w:spacing w:before="60" w:after="200" w:line="276" w:lineRule="auto"/>
      <w:jc w:val="center"/>
    </w:pPr>
    <w:rPr>
      <w:rFonts w:ascii="Trebuchet MS" w:eastAsia="Times New Roman" w:hAnsi="Trebuchet MS" w:cstheme="minorBidi"/>
      <w:b/>
      <w:caps/>
      <w:sz w:val="24"/>
    </w:rPr>
  </w:style>
  <w:style w:type="character" w:customStyle="1" w:styleId="hszcmsor2szamozasnelkulChar">
    <w:name w:val="hész_címsor__2_szamozas_nelkul Char"/>
    <w:link w:val="hszcmsor2szamozasnelkul"/>
    <w:locked/>
    <w:rsid w:val="00A63C68"/>
    <w:rPr>
      <w:rFonts w:ascii="Trebuchet MS" w:hAnsi="Trebuchet MS" w:cs="Times New Roman"/>
      <w:b/>
      <w:caps/>
      <w:spacing w:val="-4"/>
      <w:lang w:eastAsia="ar-SA"/>
    </w:rPr>
  </w:style>
  <w:style w:type="paragraph" w:customStyle="1" w:styleId="hszcmsor2szamozasnelkul">
    <w:name w:val="hész_címsor__2_szamozas_nelkul"/>
    <w:basedOn w:val="Norml"/>
    <w:link w:val="hszcmsor2szamozasnelkulChar"/>
    <w:qFormat/>
    <w:rsid w:val="00A63C68"/>
    <w:pPr>
      <w:keepNext/>
      <w:widowControl w:val="0"/>
      <w:suppressAutoHyphens/>
      <w:spacing w:before="120" w:after="120"/>
      <w:ind w:left="360"/>
      <w:jc w:val="center"/>
      <w:outlineLvl w:val="1"/>
    </w:pPr>
    <w:rPr>
      <w:rFonts w:ascii="Trebuchet MS" w:hAnsi="Trebuchet MS"/>
      <w:b/>
      <w:caps/>
      <w:spacing w:val="-4"/>
      <w:lang w:eastAsia="ar-SA"/>
    </w:rPr>
  </w:style>
  <w:style w:type="character" w:customStyle="1" w:styleId="hszmellekletChar">
    <w:name w:val="hész_melleklet Char"/>
    <w:link w:val="hszmelleklet"/>
    <w:locked/>
    <w:rsid w:val="00A63C68"/>
    <w:rPr>
      <w:rFonts w:ascii="Trebuchet MS" w:hAnsi="Trebuchet MS" w:cs="Times New Roman"/>
      <w:b/>
      <w:lang w:eastAsia="ar-SA"/>
    </w:rPr>
  </w:style>
  <w:style w:type="paragraph" w:customStyle="1" w:styleId="hszmelleklet">
    <w:name w:val="hész_melleklet"/>
    <w:basedOn w:val="Norml"/>
    <w:link w:val="hszmellekletChar"/>
    <w:qFormat/>
    <w:rsid w:val="00A63C68"/>
    <w:pPr>
      <w:suppressAutoHyphens/>
      <w:spacing w:after="120"/>
      <w:jc w:val="center"/>
    </w:pPr>
    <w:rPr>
      <w:rFonts w:ascii="Trebuchet MS" w:hAnsi="Trebuchet MS"/>
      <w:b/>
      <w:lang w:eastAsia="ar-SA"/>
    </w:rPr>
  </w:style>
  <w:style w:type="character" w:customStyle="1" w:styleId="hszfuggelekChar">
    <w:name w:val="hész_fuggelek Char"/>
    <w:link w:val="hszfuggelek"/>
    <w:locked/>
    <w:rsid w:val="00A63C68"/>
    <w:rPr>
      <w:rFonts w:ascii="Trebuchet MS" w:hAnsi="Trebuchet MS" w:cs="Times New Roman"/>
      <w:b/>
      <w:lang w:eastAsia="ar-SA"/>
    </w:rPr>
  </w:style>
  <w:style w:type="paragraph" w:customStyle="1" w:styleId="hszfuggelek">
    <w:name w:val="hész_fuggelek"/>
    <w:basedOn w:val="Norml"/>
    <w:link w:val="hszfuggelekChar"/>
    <w:qFormat/>
    <w:rsid w:val="00A63C68"/>
    <w:pPr>
      <w:suppressAutoHyphens/>
      <w:spacing w:after="120"/>
      <w:jc w:val="center"/>
    </w:pPr>
    <w:rPr>
      <w:rFonts w:ascii="Trebuchet MS" w:hAnsi="Trebuchet MS"/>
      <w:b/>
      <w:lang w:eastAsia="ar-SA"/>
    </w:rPr>
  </w:style>
  <w:style w:type="character" w:customStyle="1" w:styleId="mellkletChar">
    <w:name w:val="melléklet_ Char"/>
    <w:link w:val="mellklet0"/>
    <w:locked/>
    <w:rsid w:val="00A63C68"/>
    <w:rPr>
      <w:rFonts w:ascii="Trebuchet MS" w:hAnsi="Trebuchet MS" w:cs="Times New Roman"/>
      <w:b/>
      <w:bCs/>
      <w:caps/>
      <w:color w:val="1F497D"/>
      <w:sz w:val="28"/>
      <w:szCs w:val="28"/>
    </w:rPr>
  </w:style>
  <w:style w:type="paragraph" w:customStyle="1" w:styleId="mellklet0">
    <w:name w:val="melléklet_"/>
    <w:basedOn w:val="Norml"/>
    <w:link w:val="mellkletChar"/>
    <w:qFormat/>
    <w:rsid w:val="00A63C68"/>
    <w:pPr>
      <w:keepNext/>
      <w:spacing w:after="240"/>
      <w:outlineLvl w:val="0"/>
    </w:pPr>
    <w:rPr>
      <w:rFonts w:ascii="Trebuchet MS" w:hAnsi="Trebuchet MS"/>
      <w:b/>
      <w:bCs/>
      <w:caps/>
      <w:color w:val="1F497D"/>
      <w:sz w:val="28"/>
      <w:szCs w:val="28"/>
    </w:rPr>
  </w:style>
  <w:style w:type="character" w:styleId="Lbjegyzet-hivatkozs">
    <w:name w:val="footnote reference"/>
    <w:aliases w:val="Footnote symbol"/>
    <w:semiHidden/>
    <w:unhideWhenUsed/>
    <w:qFormat/>
    <w:rsid w:val="00A63C68"/>
    <w:rPr>
      <w:vertAlign w:val="superscript"/>
    </w:rPr>
  </w:style>
  <w:style w:type="character" w:styleId="Jegyzethivatkozs">
    <w:name w:val="annotation reference"/>
    <w:uiPriority w:val="99"/>
    <w:semiHidden/>
    <w:unhideWhenUsed/>
    <w:qFormat/>
    <w:rsid w:val="00A63C68"/>
    <w:rPr>
      <w:sz w:val="16"/>
      <w:szCs w:val="16"/>
    </w:rPr>
  </w:style>
  <w:style w:type="character" w:styleId="Vgjegyzet-hivatkozs">
    <w:name w:val="endnote reference"/>
    <w:semiHidden/>
    <w:unhideWhenUsed/>
    <w:rsid w:val="00A63C68"/>
    <w:rPr>
      <w:vertAlign w:val="superscript"/>
    </w:rPr>
  </w:style>
  <w:style w:type="character" w:customStyle="1" w:styleId="szvegtrzs1Char">
    <w:name w:val="szövegtörzs1 Char"/>
    <w:rsid w:val="00A63C68"/>
    <w:rPr>
      <w:rFonts w:ascii="Arial Narrow" w:hAnsi="Arial Narrow" w:cs="Arial Narrow" w:hint="default"/>
      <w:sz w:val="24"/>
      <w:szCs w:val="24"/>
      <w:lang w:val="hu-HU" w:eastAsia="hu-HU" w:bidi="ar-SA"/>
    </w:rPr>
  </w:style>
  <w:style w:type="character" w:customStyle="1" w:styleId="szvegtrzs1CharChar">
    <w:name w:val="szövegtörzs1 Char Char"/>
    <w:rsid w:val="00A63C68"/>
    <w:rPr>
      <w:rFonts w:ascii="Arial Narrow" w:hAnsi="Arial Narrow" w:hint="default"/>
      <w:sz w:val="22"/>
      <w:szCs w:val="24"/>
    </w:rPr>
  </w:style>
  <w:style w:type="character" w:customStyle="1" w:styleId="StlusSrtett02pt">
    <w:name w:val="Stílus Sűrített:  02 pt"/>
    <w:rsid w:val="00A63C68"/>
    <w:rPr>
      <w:spacing w:val="-4"/>
      <w:sz w:val="22"/>
    </w:rPr>
  </w:style>
  <w:style w:type="character" w:customStyle="1" w:styleId="Stlusszvegtrzs1TrebuchetMSChar">
    <w:name w:val="Stílus szövegtörzs1 + Trebuchet MS Char"/>
    <w:rsid w:val="00A63C68"/>
    <w:rPr>
      <w:rFonts w:ascii="Trebuchet MS" w:hAnsi="Trebuchet MS" w:cs="Arial Narrow" w:hint="default"/>
      <w:sz w:val="22"/>
      <w:szCs w:val="24"/>
      <w:lang w:val="hu-HU" w:eastAsia="hu-HU" w:bidi="ar-SA"/>
    </w:rPr>
  </w:style>
  <w:style w:type="character" w:customStyle="1" w:styleId="WW8Num1z0">
    <w:name w:val="WW8Num1z0"/>
    <w:rsid w:val="00A63C68"/>
    <w:rPr>
      <w:rFonts w:ascii="Symbol" w:hAnsi="Symbol" w:hint="default"/>
    </w:rPr>
  </w:style>
  <w:style w:type="character" w:customStyle="1" w:styleId="WW8Num3z1">
    <w:name w:val="WW8Num3z1"/>
    <w:rsid w:val="00A63C68"/>
    <w:rPr>
      <w:rFonts w:ascii="Trebuchet MS" w:eastAsia="Times New Roman" w:hAnsi="Trebuchet MS" w:cs="Tahoma" w:hint="default"/>
    </w:rPr>
  </w:style>
  <w:style w:type="character" w:customStyle="1" w:styleId="WW8Num4z2">
    <w:name w:val="WW8Num4z2"/>
    <w:rsid w:val="00A63C68"/>
    <w:rPr>
      <w:rFonts w:ascii="Wingdings" w:hAnsi="Wingdings" w:hint="default"/>
    </w:rPr>
  </w:style>
  <w:style w:type="character" w:customStyle="1" w:styleId="WW8Num4z3">
    <w:name w:val="WW8Num4z3"/>
    <w:rsid w:val="00A63C68"/>
    <w:rPr>
      <w:rFonts w:ascii="Symbol" w:hAnsi="Symbol" w:hint="default"/>
    </w:rPr>
  </w:style>
  <w:style w:type="character" w:customStyle="1" w:styleId="WW8Num4z4">
    <w:name w:val="WW8Num4z4"/>
    <w:rsid w:val="00A63C68"/>
    <w:rPr>
      <w:rFonts w:ascii="Courier New" w:hAnsi="Courier New" w:cs="Courier New" w:hint="default"/>
    </w:rPr>
  </w:style>
  <w:style w:type="character" w:customStyle="1" w:styleId="WW8Num5z0">
    <w:name w:val="WW8Num5z0"/>
    <w:rsid w:val="00A63C68"/>
    <w:rPr>
      <w:rFonts w:ascii="Times New Roman" w:eastAsia="Times New Roman" w:hAnsi="Times New Roman" w:cs="Times New Roman" w:hint="default"/>
    </w:rPr>
  </w:style>
  <w:style w:type="character" w:customStyle="1" w:styleId="WW8Num5z1">
    <w:name w:val="WW8Num5z1"/>
    <w:rsid w:val="00A63C68"/>
    <w:rPr>
      <w:rFonts w:ascii="Courier New" w:hAnsi="Courier New" w:cs="Courier New" w:hint="default"/>
    </w:rPr>
  </w:style>
  <w:style w:type="character" w:customStyle="1" w:styleId="WW8Num5z2">
    <w:name w:val="WW8Num5z2"/>
    <w:rsid w:val="00A63C68"/>
    <w:rPr>
      <w:rFonts w:ascii="Wingdings" w:hAnsi="Wingdings" w:hint="default"/>
    </w:rPr>
  </w:style>
  <w:style w:type="character" w:customStyle="1" w:styleId="WW8Num5z3">
    <w:name w:val="WW8Num5z3"/>
    <w:rsid w:val="00A63C68"/>
    <w:rPr>
      <w:rFonts w:ascii="Symbol" w:hAnsi="Symbol" w:hint="default"/>
    </w:rPr>
  </w:style>
  <w:style w:type="character" w:customStyle="1" w:styleId="WW8Num7z0">
    <w:name w:val="WW8Num7z0"/>
    <w:rsid w:val="00A63C68"/>
    <w:rPr>
      <w:rFonts w:ascii="Courier New" w:hAnsi="Courier New" w:cs="Courier New" w:hint="default"/>
    </w:rPr>
  </w:style>
  <w:style w:type="character" w:customStyle="1" w:styleId="WW8Num7z2">
    <w:name w:val="WW8Num7z2"/>
    <w:rsid w:val="00A63C68"/>
    <w:rPr>
      <w:rFonts w:ascii="Wingdings" w:hAnsi="Wingdings" w:hint="default"/>
    </w:rPr>
  </w:style>
  <w:style w:type="character" w:customStyle="1" w:styleId="WW8Num7z3">
    <w:name w:val="WW8Num7z3"/>
    <w:rsid w:val="00A63C68"/>
    <w:rPr>
      <w:rFonts w:ascii="Symbol" w:hAnsi="Symbol" w:hint="default"/>
    </w:rPr>
  </w:style>
  <w:style w:type="character" w:customStyle="1" w:styleId="WW8Num10z0">
    <w:name w:val="WW8Num10z0"/>
    <w:rsid w:val="00A63C68"/>
    <w:rPr>
      <w:strike w:val="0"/>
      <w:dstrike w:val="0"/>
      <w:color w:val="auto"/>
      <w:sz w:val="22"/>
      <w:szCs w:val="22"/>
      <w:u w:val="none"/>
      <w:effect w:val="none"/>
    </w:rPr>
  </w:style>
  <w:style w:type="character" w:customStyle="1" w:styleId="WW8Num12z1">
    <w:name w:val="WW8Num12z1"/>
    <w:rsid w:val="00A63C68"/>
    <w:rPr>
      <w:rFonts w:ascii="Times New Roman" w:eastAsia="Times New Roman" w:hAnsi="Times New Roman" w:cs="Times New Roman" w:hint="default"/>
    </w:rPr>
  </w:style>
  <w:style w:type="character" w:customStyle="1" w:styleId="WW8Num13z0">
    <w:name w:val="WW8Num13z0"/>
    <w:rsid w:val="00A63C68"/>
    <w:rPr>
      <w:rFonts w:ascii="Times New Roman" w:eastAsia="Times New Roman" w:hAnsi="Times New Roman" w:cs="Times New Roman" w:hint="default"/>
    </w:rPr>
  </w:style>
  <w:style w:type="character" w:customStyle="1" w:styleId="WW8Num13z1">
    <w:name w:val="WW8Num13z1"/>
    <w:rsid w:val="00A63C68"/>
    <w:rPr>
      <w:rFonts w:ascii="Courier New" w:hAnsi="Courier New" w:cs="Courier New" w:hint="default"/>
    </w:rPr>
  </w:style>
  <w:style w:type="character" w:customStyle="1" w:styleId="WW8Num13z2">
    <w:name w:val="WW8Num13z2"/>
    <w:rsid w:val="00A63C68"/>
    <w:rPr>
      <w:rFonts w:ascii="Wingdings" w:hAnsi="Wingdings" w:hint="default"/>
    </w:rPr>
  </w:style>
  <w:style w:type="character" w:customStyle="1" w:styleId="WW8Num13z3">
    <w:name w:val="WW8Num13z3"/>
    <w:rsid w:val="00A63C68"/>
    <w:rPr>
      <w:rFonts w:ascii="Symbol" w:hAnsi="Symbol" w:hint="default"/>
    </w:rPr>
  </w:style>
  <w:style w:type="character" w:customStyle="1" w:styleId="WW8Num14z1">
    <w:name w:val="WW8Num14z1"/>
    <w:rsid w:val="00A63C68"/>
    <w:rPr>
      <w:rFonts w:ascii="Symbol" w:hAnsi="Symbol" w:cs="Symbol" w:hint="default"/>
      <w:color w:val="auto"/>
    </w:rPr>
  </w:style>
  <w:style w:type="character" w:customStyle="1" w:styleId="Bekezdsalap-bettpusa1">
    <w:name w:val="Bekezdés alap-betűtípusa1"/>
    <w:rsid w:val="00A63C68"/>
  </w:style>
  <w:style w:type="character" w:customStyle="1" w:styleId="Hyperlink1">
    <w:name w:val="Hyperlink1"/>
    <w:rsid w:val="00A63C68"/>
    <w:rPr>
      <w:color w:val="0000FF"/>
      <w:u w:val="single"/>
    </w:rPr>
  </w:style>
  <w:style w:type="character" w:customStyle="1" w:styleId="FollowedHyperlink1">
    <w:name w:val="FollowedHyperlink1"/>
    <w:rsid w:val="00A63C68"/>
    <w:rPr>
      <w:color w:val="800080"/>
      <w:u w:val="single"/>
    </w:rPr>
  </w:style>
  <w:style w:type="character" w:customStyle="1" w:styleId="defaulttext">
    <w:name w:val="defaulttext"/>
    <w:basedOn w:val="Bekezdsalap-bettpusa1"/>
    <w:rsid w:val="00A63C68"/>
  </w:style>
  <w:style w:type="character" w:customStyle="1" w:styleId="StlusFelsorolsTrebuchetMSChar">
    <w:name w:val="Stílus Felsorolás + Trebuchet MS Char"/>
    <w:qFormat/>
    <w:rsid w:val="00A63C68"/>
    <w:rPr>
      <w:rFonts w:ascii="Trebuchet MS" w:hAnsi="Trebuchet MS" w:hint="default"/>
      <w:sz w:val="24"/>
      <w:lang w:val="hu-HU" w:eastAsia="ar-SA" w:bidi="ar-SA"/>
    </w:rPr>
  </w:style>
  <w:style w:type="character" w:customStyle="1" w:styleId="Fgg1cm1Char">
    <w:name w:val="Függő:  1 cm1 Char"/>
    <w:rsid w:val="00A63C68"/>
    <w:rPr>
      <w:rFonts w:ascii="Trebuchet MS" w:hAnsi="Trebuchet MS" w:cs="Arial Narrow" w:hint="default"/>
      <w:sz w:val="22"/>
      <w:szCs w:val="22"/>
      <w:lang w:val="hu-HU" w:eastAsia="ar-SA" w:bidi="ar-SA"/>
    </w:rPr>
  </w:style>
  <w:style w:type="character" w:customStyle="1" w:styleId="Cmsor2CharCharChar">
    <w:name w:val="Címsor 2 Char Char Char"/>
    <w:rsid w:val="00A63C68"/>
    <w:rPr>
      <w:rFonts w:ascii="Trebuchet MS" w:hAnsi="Trebuchet MS" w:cs="Trebuchet MS" w:hint="default"/>
      <w:b/>
      <w:bCs/>
      <w:caps/>
      <w:sz w:val="26"/>
      <w:szCs w:val="26"/>
      <w:lang w:val="hu-HU" w:eastAsia="ar-SA" w:bidi="ar-SA"/>
    </w:rPr>
  </w:style>
  <w:style w:type="character" w:customStyle="1" w:styleId="Lbjegyzet-karakterek">
    <w:name w:val="Lábjegyzet-karakterek"/>
    <w:qFormat/>
    <w:rsid w:val="00A63C68"/>
    <w:rPr>
      <w:vertAlign w:val="superscript"/>
    </w:rPr>
  </w:style>
  <w:style w:type="character" w:customStyle="1" w:styleId="NormlTrebuchetMS2">
    <w:name w:val="Normál + Trebuchet MS2"/>
    <w:rsid w:val="00A63C68"/>
    <w:rPr>
      <w:rFonts w:ascii="Trebuchet MS" w:hAnsi="Trebuchet MS" w:cs="Arial Narrow" w:hint="default"/>
      <w:sz w:val="22"/>
      <w:szCs w:val="22"/>
      <w:lang w:val="hu-HU" w:eastAsia="ar-SA" w:bidi="ar-SA"/>
    </w:rPr>
  </w:style>
  <w:style w:type="character" w:customStyle="1" w:styleId="viCharChar1">
    <w:name w:val="évi Char Char1"/>
    <w:rsid w:val="00A63C68"/>
    <w:rPr>
      <w:rFonts w:ascii="Trebuchet MS" w:hAnsi="Trebuchet MS" w:hint="default"/>
      <w:sz w:val="22"/>
      <w:szCs w:val="22"/>
      <w:lang w:val="hu-HU" w:eastAsia="ar-SA" w:bidi="ar-SA"/>
    </w:rPr>
  </w:style>
  <w:style w:type="character" w:customStyle="1" w:styleId="WW-viCharChar">
    <w:name w:val="WW-évi Char Char"/>
    <w:rsid w:val="00A63C68"/>
    <w:rPr>
      <w:rFonts w:ascii="Trebuchet MS" w:hAnsi="Trebuchet MS" w:hint="default"/>
      <w:sz w:val="22"/>
      <w:szCs w:val="22"/>
      <w:lang w:val="hu-HU" w:eastAsia="ar-SA" w:bidi="ar-SA"/>
    </w:rPr>
  </w:style>
  <w:style w:type="character" w:customStyle="1" w:styleId="felsorolsChar">
    <w:name w:val="felsorolás Char"/>
    <w:rsid w:val="00A63C68"/>
    <w:rPr>
      <w:rFonts w:ascii="Trebuchet MS" w:hAnsi="Trebuchet MS" w:hint="default"/>
      <w:sz w:val="22"/>
      <w:szCs w:val="22"/>
      <w:lang w:val="hu-HU" w:eastAsia="ar-SA" w:bidi="ar-SA"/>
    </w:rPr>
  </w:style>
  <w:style w:type="character" w:customStyle="1" w:styleId="Vgjegyzet-karakterek">
    <w:name w:val="Végjegyzet-karakterek"/>
    <w:rsid w:val="00A63C68"/>
  </w:style>
  <w:style w:type="character" w:customStyle="1" w:styleId="grame">
    <w:name w:val="grame"/>
    <w:basedOn w:val="Bekezdsalapbettpusa"/>
    <w:rsid w:val="00A63C68"/>
  </w:style>
  <w:style w:type="character" w:customStyle="1" w:styleId="spelle">
    <w:name w:val="spelle"/>
    <w:basedOn w:val="Bekezdsalapbettpusa"/>
    <w:rsid w:val="00A63C68"/>
  </w:style>
  <w:style w:type="character" w:customStyle="1" w:styleId="msoins0">
    <w:name w:val="msoins0"/>
    <w:basedOn w:val="Bekezdsalapbettpusa"/>
    <w:rsid w:val="00A63C68"/>
  </w:style>
  <w:style w:type="character" w:customStyle="1" w:styleId="msochangeprop0">
    <w:name w:val="msochangeprop0"/>
    <w:basedOn w:val="Bekezdsalapbettpusa"/>
    <w:rsid w:val="00A63C68"/>
  </w:style>
  <w:style w:type="character" w:customStyle="1" w:styleId="msoins1">
    <w:name w:val="msoins"/>
    <w:basedOn w:val="Bekezdsalapbettpusa"/>
    <w:rsid w:val="00A63C68"/>
  </w:style>
  <w:style w:type="character" w:customStyle="1" w:styleId="msochangeprop1">
    <w:name w:val="msochangeprop"/>
    <w:basedOn w:val="Bekezdsalapbettpusa"/>
    <w:rsid w:val="00A63C68"/>
  </w:style>
  <w:style w:type="character" w:customStyle="1" w:styleId="talalatszoveg1">
    <w:name w:val="talalatszoveg1"/>
    <w:rsid w:val="00A63C68"/>
    <w:rPr>
      <w:rFonts w:ascii="Verdana" w:hAnsi="Verdana" w:hint="default"/>
      <w:color w:val="000000"/>
      <w:sz w:val="18"/>
      <w:szCs w:val="18"/>
    </w:rPr>
  </w:style>
  <w:style w:type="character" w:customStyle="1" w:styleId="lead1">
    <w:name w:val="lead1"/>
    <w:rsid w:val="00A63C68"/>
    <w:rPr>
      <w:rFonts w:ascii="Verdana" w:hAnsi="Verdana" w:hint="default"/>
      <w:b/>
      <w:bCs/>
      <w:strike w:val="0"/>
      <w:dstrike w:val="0"/>
      <w:color w:val="000000"/>
      <w:sz w:val="15"/>
      <w:szCs w:val="15"/>
      <w:u w:val="none"/>
      <w:effect w:val="none"/>
    </w:rPr>
  </w:style>
  <w:style w:type="character" w:customStyle="1" w:styleId="CsakszvegChar1">
    <w:name w:val="Csak szöveg Char1"/>
    <w:basedOn w:val="Bekezdsalapbettpusa"/>
    <w:uiPriority w:val="99"/>
    <w:semiHidden/>
    <w:rsid w:val="00A63C68"/>
    <w:rPr>
      <w:rFonts w:ascii="Consolas" w:hAnsi="Consolas" w:cs="Times New Roman" w:hint="default"/>
      <w:sz w:val="21"/>
      <w:szCs w:val="21"/>
    </w:rPr>
  </w:style>
  <w:style w:type="character" w:customStyle="1" w:styleId="PlainTextChar1">
    <w:name w:val="Plain Text Char1"/>
    <w:uiPriority w:val="99"/>
    <w:semiHidden/>
    <w:rsid w:val="00A63C68"/>
    <w:rPr>
      <w:rFonts w:ascii="Courier New" w:hAnsi="Courier New" w:cs="Courier New" w:hint="default"/>
    </w:rPr>
  </w:style>
  <w:style w:type="character" w:customStyle="1" w:styleId="DokumentumtrkpChar1">
    <w:name w:val="Dokumentumtérkép Char1"/>
    <w:basedOn w:val="Bekezdsalapbettpusa"/>
    <w:uiPriority w:val="99"/>
    <w:semiHidden/>
    <w:rsid w:val="00A63C68"/>
    <w:rPr>
      <w:rFonts w:ascii="Segoe UI" w:hAnsi="Segoe UI" w:cs="Segoe UI" w:hint="default"/>
      <w:sz w:val="16"/>
      <w:szCs w:val="16"/>
    </w:rPr>
  </w:style>
  <w:style w:type="character" w:customStyle="1" w:styleId="DocumentMapChar1">
    <w:name w:val="Document Map Char1"/>
    <w:uiPriority w:val="99"/>
    <w:semiHidden/>
    <w:rsid w:val="00A63C68"/>
    <w:rPr>
      <w:rFonts w:ascii="Tahoma" w:hAnsi="Tahoma" w:cs="Tahoma" w:hint="default"/>
      <w:sz w:val="16"/>
      <w:szCs w:val="16"/>
    </w:rPr>
  </w:style>
  <w:style w:type="character" w:customStyle="1" w:styleId="StlussbekAutomatikusChar">
    <w:name w:val="Stílus sbek + Automatikus Char"/>
    <w:rsid w:val="00A63C68"/>
    <w:rPr>
      <w:color w:val="000000"/>
      <w:lang w:val="hu-HU" w:eastAsia="hu-HU" w:bidi="ar-SA"/>
    </w:rPr>
  </w:style>
  <w:style w:type="character" w:customStyle="1" w:styleId="WW8Num108z3">
    <w:name w:val="WW8Num108z3"/>
    <w:rsid w:val="00A63C68"/>
    <w:rPr>
      <w:rFonts w:ascii="Symbol" w:hAnsi="Symbol" w:cs="Symbol" w:hint="default"/>
    </w:rPr>
  </w:style>
  <w:style w:type="character" w:customStyle="1" w:styleId="WW8Num123z2">
    <w:name w:val="WW8Num123z2"/>
    <w:rsid w:val="00A63C68"/>
    <w:rPr>
      <w:rFonts w:ascii="Wingdings" w:hAnsi="Wingdings" w:cs="Wingdings" w:hint="default"/>
    </w:rPr>
  </w:style>
  <w:style w:type="character" w:customStyle="1" w:styleId="apple-converted-space">
    <w:name w:val="apple-converted-space"/>
    <w:basedOn w:val="Bekezdsalapbettpusa"/>
    <w:qFormat/>
    <w:rsid w:val="00A63C68"/>
  </w:style>
  <w:style w:type="character" w:customStyle="1" w:styleId="CommentSubjectChar1">
    <w:name w:val="Comment Subject Char1"/>
    <w:uiPriority w:val="99"/>
    <w:semiHidden/>
    <w:rsid w:val="00A63C68"/>
    <w:rPr>
      <w:rFonts w:ascii="Trebuchet MS" w:eastAsia="Times New Roman" w:hAnsi="Trebuchet MS" w:cs="Times New Roman" w:hint="default"/>
      <w:b/>
      <w:bCs/>
      <w:sz w:val="20"/>
      <w:szCs w:val="20"/>
      <w:lang w:eastAsia="hu-HU"/>
    </w:rPr>
  </w:style>
  <w:style w:type="character" w:customStyle="1" w:styleId="CommentTextChar1">
    <w:name w:val="Comment Text Char1"/>
    <w:uiPriority w:val="99"/>
    <w:rsid w:val="00A63C68"/>
    <w:rPr>
      <w:rFonts w:ascii="Batang" w:eastAsia="Batang" w:hAnsi="Batang" w:hint="eastAsia"/>
    </w:rPr>
  </w:style>
  <w:style w:type="character" w:customStyle="1" w:styleId="CommentTextChar2">
    <w:name w:val="Comment Text Char2"/>
    <w:uiPriority w:val="99"/>
    <w:rsid w:val="00A63C68"/>
    <w:rPr>
      <w:rFonts w:ascii="Batang" w:eastAsia="Batang" w:hAnsi="Batang" w:hint="eastAsia"/>
    </w:rPr>
  </w:style>
  <w:style w:type="table" w:customStyle="1" w:styleId="Rcsostblzat2">
    <w:name w:val="Rácsos táblázat2"/>
    <w:basedOn w:val="Normltblzat"/>
    <w:next w:val="Rcsostblzat"/>
    <w:rsid w:val="00A63C68"/>
    <w:pPr>
      <w:spacing w:after="0" w:line="240" w:lineRule="auto"/>
      <w:jc w:val="both"/>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Normltblzat"/>
    <w:uiPriority w:val="59"/>
    <w:rsid w:val="00A63C6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elsorol3">
    <w:name w:val="felsorol3"/>
    <w:uiPriority w:val="99"/>
    <w:rsid w:val="00A63C68"/>
  </w:style>
  <w:style w:type="paragraph" w:styleId="NormlWeb">
    <w:name w:val="Normal (Web)"/>
    <w:basedOn w:val="Norml"/>
    <w:link w:val="NormlWebChar"/>
    <w:uiPriority w:val="99"/>
    <w:unhideWhenUsed/>
    <w:qFormat/>
    <w:rsid w:val="00A63C68"/>
    <w:rPr>
      <w:color w:val="000000"/>
      <w:sz w:val="24"/>
      <w:szCs w:val="24"/>
    </w:rPr>
  </w:style>
  <w:style w:type="paragraph" w:styleId="llb">
    <w:name w:val="footer"/>
    <w:basedOn w:val="Norml"/>
    <w:link w:val="llbChar"/>
    <w:uiPriority w:val="99"/>
    <w:unhideWhenUsed/>
    <w:rsid w:val="00A63C68"/>
    <w:pPr>
      <w:tabs>
        <w:tab w:val="center" w:pos="4536"/>
        <w:tab w:val="right" w:pos="9072"/>
      </w:tabs>
    </w:pPr>
    <w:rPr>
      <w:rFonts w:ascii="Trebuchet MS" w:hAnsi="Trebuchet MS"/>
      <w:sz w:val="20"/>
      <w:szCs w:val="20"/>
      <w:lang w:eastAsia="hu-HU"/>
    </w:rPr>
  </w:style>
  <w:style w:type="character" w:customStyle="1" w:styleId="llbChar2">
    <w:name w:val="Élőláb Char2"/>
    <w:basedOn w:val="Bekezdsalapbettpusa"/>
    <w:uiPriority w:val="99"/>
    <w:semiHidden/>
    <w:rsid w:val="00A63C68"/>
    <w:rPr>
      <w:rFonts w:ascii="Times New Roman" w:hAnsi="Times New Roman" w:cs="Times New Roman"/>
    </w:rPr>
  </w:style>
  <w:style w:type="paragraph" w:styleId="Szvegtrzs">
    <w:name w:val="Body Text"/>
    <w:basedOn w:val="Norml"/>
    <w:link w:val="SzvegtrzsChar1"/>
    <w:unhideWhenUsed/>
    <w:rsid w:val="00A63C68"/>
    <w:pPr>
      <w:spacing w:after="120"/>
    </w:pPr>
    <w:rPr>
      <w:rFonts w:ascii="Arial Narrow" w:hAnsi="Arial Narrow"/>
      <w:sz w:val="24"/>
      <w:szCs w:val="24"/>
    </w:rPr>
  </w:style>
  <w:style w:type="character" w:customStyle="1" w:styleId="SzvegtrzsChar2">
    <w:name w:val="Szövegtörzs Char2"/>
    <w:basedOn w:val="Bekezdsalapbettpusa"/>
    <w:uiPriority w:val="99"/>
    <w:semiHidden/>
    <w:rsid w:val="00A63C68"/>
    <w:rPr>
      <w:rFonts w:ascii="Times New Roman" w:hAnsi="Times New Roman" w:cs="Times New Roman"/>
    </w:rPr>
  </w:style>
  <w:style w:type="paragraph" w:styleId="Szvegtrzs3">
    <w:name w:val="Body Text 3"/>
    <w:basedOn w:val="Norml"/>
    <w:link w:val="Szvegtrzs3Char"/>
    <w:semiHidden/>
    <w:unhideWhenUsed/>
    <w:rsid w:val="00A63C68"/>
    <w:pPr>
      <w:spacing w:after="120"/>
    </w:pPr>
    <w:rPr>
      <w:rFonts w:ascii="Trebuchet MS" w:hAnsi="Trebuchet MS"/>
      <w:sz w:val="26"/>
      <w:szCs w:val="26"/>
    </w:rPr>
  </w:style>
  <w:style w:type="character" w:customStyle="1" w:styleId="Szvegtrzs3Char2">
    <w:name w:val="Szövegtörzs 3 Char2"/>
    <w:basedOn w:val="Bekezdsalapbettpusa"/>
    <w:uiPriority w:val="99"/>
    <w:semiHidden/>
    <w:rsid w:val="00A63C68"/>
    <w:rPr>
      <w:rFonts w:ascii="Times New Roman" w:hAnsi="Times New Roman" w:cs="Times New Roman"/>
      <w:sz w:val="16"/>
      <w:szCs w:val="16"/>
    </w:rPr>
  </w:style>
  <w:style w:type="paragraph" w:customStyle="1" w:styleId="Cmsor110">
    <w:name w:val="Címsor 11"/>
    <w:basedOn w:val="Norml"/>
    <w:qFormat/>
    <w:rsid w:val="00A63C68"/>
    <w:pPr>
      <w:keepNext/>
      <w:tabs>
        <w:tab w:val="left" w:pos="851"/>
      </w:tabs>
      <w:outlineLvl w:val="0"/>
    </w:pPr>
    <w:rPr>
      <w:sz w:val="28"/>
      <w:szCs w:val="20"/>
      <w:lang w:eastAsia="hu-HU"/>
    </w:rPr>
  </w:style>
  <w:style w:type="paragraph" w:customStyle="1" w:styleId="Cmsor21">
    <w:name w:val="Címsor 21"/>
    <w:basedOn w:val="Norml"/>
    <w:qFormat/>
    <w:rsid w:val="00A63C68"/>
    <w:pPr>
      <w:tabs>
        <w:tab w:val="left" w:pos="1440"/>
      </w:tabs>
      <w:spacing w:before="240"/>
      <w:ind w:left="567" w:hanging="567"/>
      <w:outlineLvl w:val="1"/>
    </w:pPr>
    <w:rPr>
      <w:rFonts w:ascii="Arial" w:hAnsi="Arial"/>
      <w:sz w:val="24"/>
      <w:szCs w:val="20"/>
      <w:lang w:eastAsia="hu-HU"/>
    </w:rPr>
  </w:style>
  <w:style w:type="paragraph" w:customStyle="1" w:styleId="Cmsor31">
    <w:name w:val="Címsor 31"/>
    <w:basedOn w:val="Norml"/>
    <w:qFormat/>
    <w:rsid w:val="00A63C68"/>
    <w:pPr>
      <w:keepNext/>
      <w:spacing w:before="240" w:after="60"/>
      <w:outlineLvl w:val="2"/>
    </w:pPr>
    <w:rPr>
      <w:rFonts w:ascii="Cambria" w:hAnsi="Cambria"/>
      <w:b/>
      <w:bCs/>
      <w:color w:val="4F81BD"/>
      <w:sz w:val="24"/>
      <w:szCs w:val="24"/>
      <w:lang w:eastAsia="hu-HU"/>
    </w:rPr>
  </w:style>
  <w:style w:type="paragraph" w:customStyle="1" w:styleId="Cmsor41">
    <w:name w:val="Címsor 41"/>
    <w:basedOn w:val="Norml"/>
    <w:qFormat/>
    <w:rsid w:val="00A63C68"/>
    <w:pPr>
      <w:keepNext/>
      <w:spacing w:before="240" w:after="60"/>
      <w:outlineLvl w:val="3"/>
    </w:pPr>
    <w:rPr>
      <w:b/>
      <w:bCs/>
      <w:sz w:val="28"/>
      <w:szCs w:val="28"/>
      <w:lang w:eastAsia="hu-HU"/>
    </w:rPr>
  </w:style>
  <w:style w:type="character" w:styleId="Oldalszm">
    <w:name w:val="page number"/>
    <w:basedOn w:val="Bekezdsalapbettpusa"/>
    <w:qFormat/>
    <w:rsid w:val="00A63C68"/>
  </w:style>
  <w:style w:type="character" w:customStyle="1" w:styleId="Internet-hivatkozs">
    <w:name w:val="Internet-hivatkozás"/>
    <w:rsid w:val="00A63C68"/>
    <w:rPr>
      <w:color w:val="0000FF"/>
      <w:u w:val="single"/>
    </w:rPr>
  </w:style>
  <w:style w:type="character" w:customStyle="1" w:styleId="FontStyle31">
    <w:name w:val="Font Style31"/>
    <w:qFormat/>
    <w:rsid w:val="00A63C68"/>
    <w:rPr>
      <w:rFonts w:ascii="Times New Roman" w:hAnsi="Times New Roman" w:cs="Times New Roman"/>
      <w:color w:val="000000"/>
      <w:sz w:val="22"/>
      <w:szCs w:val="22"/>
    </w:rPr>
  </w:style>
  <w:style w:type="character" w:customStyle="1" w:styleId="il">
    <w:name w:val="il"/>
    <w:basedOn w:val="Bekezdsalapbettpusa"/>
    <w:qFormat/>
    <w:rsid w:val="00A63C68"/>
  </w:style>
  <w:style w:type="character" w:styleId="Kiemels2">
    <w:name w:val="Strong"/>
    <w:basedOn w:val="Bekezdsalapbettpusa"/>
    <w:uiPriority w:val="22"/>
    <w:qFormat/>
    <w:rsid w:val="00A63C68"/>
    <w:rPr>
      <w:b/>
      <w:bCs/>
    </w:rPr>
  </w:style>
  <w:style w:type="character" w:customStyle="1" w:styleId="ListLabel1">
    <w:name w:val="ListLabel 1"/>
    <w:qFormat/>
    <w:rsid w:val="00A63C68"/>
    <w:rPr>
      <w:rFonts w:cs="Courier New"/>
    </w:rPr>
  </w:style>
  <w:style w:type="character" w:customStyle="1" w:styleId="ListLabel2">
    <w:name w:val="ListLabel 2"/>
    <w:qFormat/>
    <w:rsid w:val="00A63C68"/>
    <w:rPr>
      <w:rFonts w:cs="Courier New"/>
    </w:rPr>
  </w:style>
  <w:style w:type="character" w:customStyle="1" w:styleId="ListLabel3">
    <w:name w:val="ListLabel 3"/>
    <w:qFormat/>
    <w:rsid w:val="00A63C68"/>
    <w:rPr>
      <w:b/>
      <w:sz w:val="22"/>
    </w:rPr>
  </w:style>
  <w:style w:type="character" w:customStyle="1" w:styleId="ListLabel4">
    <w:name w:val="ListLabel 4"/>
    <w:qFormat/>
    <w:rsid w:val="00A63C68"/>
    <w:rPr>
      <w:color w:val="00000A"/>
      <w:sz w:val="22"/>
    </w:rPr>
  </w:style>
  <w:style w:type="character" w:customStyle="1" w:styleId="ListLabel5">
    <w:name w:val="ListLabel 5"/>
    <w:qFormat/>
    <w:rsid w:val="00A63C68"/>
    <w:rPr>
      <w:rFonts w:eastAsia="Times New Roman" w:cs="Arial"/>
    </w:rPr>
  </w:style>
  <w:style w:type="character" w:customStyle="1" w:styleId="ListLabel6">
    <w:name w:val="ListLabel 6"/>
    <w:qFormat/>
    <w:rsid w:val="00A63C68"/>
    <w:rPr>
      <w:rFonts w:ascii="Times New Roman" w:hAnsi="Times New Roman"/>
      <w:color w:val="00000A"/>
      <w:sz w:val="22"/>
    </w:rPr>
  </w:style>
  <w:style w:type="character" w:customStyle="1" w:styleId="ListLabel7">
    <w:name w:val="ListLabel 7"/>
    <w:qFormat/>
    <w:rsid w:val="00A63C68"/>
    <w:rPr>
      <w:b w:val="0"/>
      <w:color w:val="00000A"/>
      <w:sz w:val="22"/>
      <w:szCs w:val="22"/>
    </w:rPr>
  </w:style>
  <w:style w:type="character" w:customStyle="1" w:styleId="ListLabel8">
    <w:name w:val="ListLabel 8"/>
    <w:qFormat/>
    <w:rsid w:val="00A63C68"/>
    <w:rPr>
      <w:color w:val="00000A"/>
      <w:sz w:val="22"/>
    </w:rPr>
  </w:style>
  <w:style w:type="character" w:customStyle="1" w:styleId="ListLabel9">
    <w:name w:val="ListLabel 9"/>
    <w:qFormat/>
    <w:rsid w:val="00A63C68"/>
    <w:rPr>
      <w:b/>
      <w:color w:val="00000A"/>
      <w:sz w:val="22"/>
    </w:rPr>
  </w:style>
  <w:style w:type="character" w:customStyle="1" w:styleId="ListLabel10">
    <w:name w:val="ListLabel 10"/>
    <w:qFormat/>
    <w:rsid w:val="00A63C68"/>
    <w:rPr>
      <w:rFonts w:ascii="Times New Roman" w:hAnsi="Times New Roman"/>
      <w:color w:val="00000A"/>
      <w:sz w:val="22"/>
    </w:rPr>
  </w:style>
  <w:style w:type="character" w:customStyle="1" w:styleId="ListLabel11">
    <w:name w:val="ListLabel 11"/>
    <w:qFormat/>
    <w:rsid w:val="00A63C68"/>
    <w:rPr>
      <w:strike w:val="0"/>
      <w:dstrike w:val="0"/>
      <w:sz w:val="22"/>
    </w:rPr>
  </w:style>
  <w:style w:type="character" w:customStyle="1" w:styleId="ListLabel12">
    <w:name w:val="ListLabel 12"/>
    <w:qFormat/>
    <w:rsid w:val="00A63C68"/>
    <w:rPr>
      <w:color w:val="00000A"/>
      <w:sz w:val="22"/>
    </w:rPr>
  </w:style>
  <w:style w:type="character" w:customStyle="1" w:styleId="ListLabel13">
    <w:name w:val="ListLabel 13"/>
    <w:qFormat/>
    <w:rsid w:val="00A63C68"/>
    <w:rPr>
      <w:rFonts w:cs="Courier New"/>
    </w:rPr>
  </w:style>
  <w:style w:type="character" w:customStyle="1" w:styleId="ListLabel14">
    <w:name w:val="ListLabel 14"/>
    <w:qFormat/>
    <w:rsid w:val="00A63C68"/>
    <w:rPr>
      <w:rFonts w:cs="Courier New"/>
    </w:rPr>
  </w:style>
  <w:style w:type="character" w:customStyle="1" w:styleId="ListLabel15">
    <w:name w:val="ListLabel 15"/>
    <w:qFormat/>
    <w:rsid w:val="00A63C68"/>
    <w:rPr>
      <w:b w:val="0"/>
      <w:sz w:val="24"/>
    </w:rPr>
  </w:style>
  <w:style w:type="character" w:customStyle="1" w:styleId="ListLabel16">
    <w:name w:val="ListLabel 16"/>
    <w:qFormat/>
    <w:rsid w:val="00A63C68"/>
    <w:rPr>
      <w:color w:val="00000A"/>
    </w:rPr>
  </w:style>
  <w:style w:type="character" w:customStyle="1" w:styleId="ListLabel17">
    <w:name w:val="ListLabel 17"/>
    <w:qFormat/>
    <w:rsid w:val="00A63C68"/>
    <w:rPr>
      <w:b w:val="0"/>
      <w:i w:val="0"/>
      <w:strike w:val="0"/>
      <w:dstrike w:val="0"/>
    </w:rPr>
  </w:style>
  <w:style w:type="character" w:customStyle="1" w:styleId="ListLabel18">
    <w:name w:val="ListLabel 18"/>
    <w:qFormat/>
    <w:rsid w:val="00A63C68"/>
    <w:rPr>
      <w:color w:val="00000A"/>
    </w:rPr>
  </w:style>
  <w:style w:type="character" w:customStyle="1" w:styleId="ListLabel19">
    <w:name w:val="ListLabel 19"/>
    <w:qFormat/>
    <w:rsid w:val="00A63C68"/>
    <w:rPr>
      <w:sz w:val="22"/>
    </w:rPr>
  </w:style>
  <w:style w:type="character" w:customStyle="1" w:styleId="ListLabel20">
    <w:name w:val="ListLabel 20"/>
    <w:qFormat/>
    <w:rsid w:val="00A63C68"/>
    <w:rPr>
      <w:b w:val="0"/>
    </w:rPr>
  </w:style>
  <w:style w:type="character" w:customStyle="1" w:styleId="ListLabel21">
    <w:name w:val="ListLabel 21"/>
    <w:qFormat/>
    <w:rsid w:val="00A63C68"/>
    <w:rPr>
      <w:b/>
      <w:sz w:val="22"/>
    </w:rPr>
  </w:style>
  <w:style w:type="character" w:customStyle="1" w:styleId="ListLabel22">
    <w:name w:val="ListLabel 22"/>
    <w:qFormat/>
    <w:rsid w:val="00A63C68"/>
    <w:rPr>
      <w:rFonts w:cs="Arial"/>
      <w:b/>
      <w:i w:val="0"/>
      <w:color w:val="00000A"/>
      <w:sz w:val="20"/>
      <w:szCs w:val="24"/>
    </w:rPr>
  </w:style>
  <w:style w:type="character" w:customStyle="1" w:styleId="ListLabel23">
    <w:name w:val="ListLabel 23"/>
    <w:qFormat/>
    <w:rsid w:val="00A63C68"/>
    <w:rPr>
      <w:b/>
      <w:color w:val="00000A"/>
      <w:sz w:val="22"/>
    </w:rPr>
  </w:style>
  <w:style w:type="character" w:customStyle="1" w:styleId="ListLabel24">
    <w:name w:val="ListLabel 24"/>
    <w:qFormat/>
    <w:rsid w:val="00A63C68"/>
    <w:rPr>
      <w:color w:val="00000A"/>
    </w:rPr>
  </w:style>
  <w:style w:type="character" w:customStyle="1" w:styleId="ListLabel25">
    <w:name w:val="ListLabel 25"/>
    <w:qFormat/>
    <w:rsid w:val="00A63C68"/>
    <w:rPr>
      <w:b/>
      <w:sz w:val="22"/>
    </w:rPr>
  </w:style>
  <w:style w:type="character" w:customStyle="1" w:styleId="ListLabel26">
    <w:name w:val="ListLabel 26"/>
    <w:qFormat/>
    <w:rsid w:val="00A63C68"/>
    <w:rPr>
      <w:b w:val="0"/>
      <w:color w:val="00000A"/>
    </w:rPr>
  </w:style>
  <w:style w:type="character" w:customStyle="1" w:styleId="ListLabel27">
    <w:name w:val="ListLabel 27"/>
    <w:qFormat/>
    <w:rsid w:val="00A63C68"/>
    <w:rPr>
      <w:rFonts w:cs="Courier New"/>
    </w:rPr>
  </w:style>
  <w:style w:type="character" w:customStyle="1" w:styleId="ListLabel28">
    <w:name w:val="ListLabel 28"/>
    <w:qFormat/>
    <w:rsid w:val="00A63C68"/>
    <w:rPr>
      <w:rFonts w:cs="Courier New"/>
    </w:rPr>
  </w:style>
  <w:style w:type="character" w:customStyle="1" w:styleId="ListLabel29">
    <w:name w:val="ListLabel 29"/>
    <w:qFormat/>
    <w:rsid w:val="00A63C68"/>
    <w:rPr>
      <w:rFonts w:cs="Courier New"/>
    </w:rPr>
  </w:style>
  <w:style w:type="character" w:customStyle="1" w:styleId="ListLabel30">
    <w:name w:val="ListLabel 30"/>
    <w:qFormat/>
    <w:rsid w:val="00A63C68"/>
    <w:rPr>
      <w:rFonts w:cs="Courier New"/>
    </w:rPr>
  </w:style>
  <w:style w:type="character" w:customStyle="1" w:styleId="ListLabel31">
    <w:name w:val="ListLabel 31"/>
    <w:qFormat/>
    <w:rsid w:val="00A63C68"/>
    <w:rPr>
      <w:color w:val="00000A"/>
      <w:sz w:val="22"/>
    </w:rPr>
  </w:style>
  <w:style w:type="character" w:customStyle="1" w:styleId="ListLabel32">
    <w:name w:val="ListLabel 32"/>
    <w:qFormat/>
    <w:rsid w:val="00A63C68"/>
    <w:rPr>
      <w:color w:val="00000A"/>
      <w:sz w:val="22"/>
    </w:rPr>
  </w:style>
  <w:style w:type="character" w:customStyle="1" w:styleId="ListLabel33">
    <w:name w:val="ListLabel 33"/>
    <w:qFormat/>
    <w:rsid w:val="00A63C68"/>
    <w:rPr>
      <w:rFonts w:ascii="Times New Roman" w:hAnsi="Times New Roman" w:cs="Times New Roman"/>
      <w:sz w:val="22"/>
    </w:rPr>
  </w:style>
  <w:style w:type="character" w:customStyle="1" w:styleId="ListLabel34">
    <w:name w:val="ListLabel 34"/>
    <w:qFormat/>
    <w:rsid w:val="00A63C68"/>
    <w:rPr>
      <w:rFonts w:cs="Arial"/>
      <w:b/>
      <w:i w:val="0"/>
      <w:color w:val="00000A"/>
      <w:sz w:val="22"/>
      <w:szCs w:val="24"/>
    </w:rPr>
  </w:style>
  <w:style w:type="character" w:customStyle="1" w:styleId="ListLabel35">
    <w:name w:val="ListLabel 35"/>
    <w:qFormat/>
    <w:rsid w:val="00A63C68"/>
    <w:rPr>
      <w:b/>
      <w:sz w:val="22"/>
    </w:rPr>
  </w:style>
  <w:style w:type="character" w:customStyle="1" w:styleId="ListLabel36">
    <w:name w:val="ListLabel 36"/>
    <w:qFormat/>
    <w:rsid w:val="00A63C68"/>
    <w:rPr>
      <w:rFonts w:ascii="Times New Roman" w:hAnsi="Times New Roman" w:cs="Times New Roman"/>
      <w:b/>
      <w:sz w:val="24"/>
    </w:rPr>
  </w:style>
  <w:style w:type="character" w:customStyle="1" w:styleId="ListLabel37">
    <w:name w:val="ListLabel 37"/>
    <w:qFormat/>
    <w:rsid w:val="00A63C68"/>
    <w:rPr>
      <w:b w:val="0"/>
      <w:color w:val="00000A"/>
      <w:sz w:val="22"/>
    </w:rPr>
  </w:style>
  <w:style w:type="character" w:customStyle="1" w:styleId="ListLabel38">
    <w:name w:val="ListLabel 38"/>
    <w:qFormat/>
    <w:rsid w:val="00A63C68"/>
    <w:rPr>
      <w:b w:val="0"/>
      <w:color w:val="00000A"/>
      <w:sz w:val="22"/>
    </w:rPr>
  </w:style>
  <w:style w:type="character" w:customStyle="1" w:styleId="ListLabel39">
    <w:name w:val="ListLabel 39"/>
    <w:qFormat/>
    <w:rsid w:val="00A63C68"/>
    <w:rPr>
      <w:rFonts w:cs="Arial"/>
      <w:b/>
      <w:i w:val="0"/>
      <w:color w:val="00000A"/>
      <w:sz w:val="24"/>
      <w:szCs w:val="24"/>
    </w:rPr>
  </w:style>
  <w:style w:type="character" w:customStyle="1" w:styleId="ListLabel40">
    <w:name w:val="ListLabel 40"/>
    <w:qFormat/>
    <w:rsid w:val="00A63C68"/>
    <w:rPr>
      <w:rFonts w:cs="Arial"/>
      <w:b/>
      <w:i w:val="0"/>
      <w:color w:val="00000A"/>
      <w:sz w:val="24"/>
      <w:szCs w:val="24"/>
    </w:rPr>
  </w:style>
  <w:style w:type="character" w:customStyle="1" w:styleId="ListLabel41">
    <w:name w:val="ListLabel 41"/>
    <w:qFormat/>
    <w:rsid w:val="00A63C68"/>
    <w:rPr>
      <w:rFonts w:cs="Arial"/>
      <w:b/>
      <w:i w:val="0"/>
      <w:color w:val="00000A"/>
      <w:sz w:val="24"/>
      <w:szCs w:val="24"/>
    </w:rPr>
  </w:style>
  <w:style w:type="character" w:customStyle="1" w:styleId="ListLabel42">
    <w:name w:val="ListLabel 42"/>
    <w:qFormat/>
    <w:rsid w:val="00A63C68"/>
    <w:rPr>
      <w:rFonts w:cs="Arial"/>
      <w:b/>
      <w:i w:val="0"/>
      <w:color w:val="00000A"/>
      <w:sz w:val="24"/>
      <w:szCs w:val="24"/>
    </w:rPr>
  </w:style>
  <w:style w:type="character" w:customStyle="1" w:styleId="ListLabel43">
    <w:name w:val="ListLabel 43"/>
    <w:qFormat/>
    <w:rsid w:val="00A63C68"/>
    <w:rPr>
      <w:b/>
      <w:sz w:val="22"/>
    </w:rPr>
  </w:style>
  <w:style w:type="character" w:customStyle="1" w:styleId="ListLabel44">
    <w:name w:val="ListLabel 44"/>
    <w:qFormat/>
    <w:rsid w:val="00A63C68"/>
    <w:rPr>
      <w:color w:val="00000A"/>
      <w:sz w:val="22"/>
    </w:rPr>
  </w:style>
  <w:style w:type="character" w:customStyle="1" w:styleId="ListLabel45">
    <w:name w:val="ListLabel 45"/>
    <w:qFormat/>
    <w:rsid w:val="00A63C68"/>
    <w:rPr>
      <w:rFonts w:cs="Arial"/>
    </w:rPr>
  </w:style>
  <w:style w:type="character" w:customStyle="1" w:styleId="ListLabel46">
    <w:name w:val="ListLabel 46"/>
    <w:qFormat/>
    <w:rsid w:val="00A63C68"/>
    <w:rPr>
      <w:rFonts w:ascii="Times New Roman" w:hAnsi="Times New Roman"/>
      <w:color w:val="00000A"/>
      <w:sz w:val="22"/>
    </w:rPr>
  </w:style>
  <w:style w:type="character" w:customStyle="1" w:styleId="ListLabel47">
    <w:name w:val="ListLabel 47"/>
    <w:qFormat/>
    <w:rsid w:val="00A63C68"/>
    <w:rPr>
      <w:b w:val="0"/>
      <w:color w:val="00000A"/>
      <w:sz w:val="22"/>
      <w:szCs w:val="22"/>
    </w:rPr>
  </w:style>
  <w:style w:type="character" w:customStyle="1" w:styleId="ListLabel48">
    <w:name w:val="ListLabel 48"/>
    <w:qFormat/>
    <w:rsid w:val="00A63C68"/>
    <w:rPr>
      <w:color w:val="00000A"/>
      <w:sz w:val="22"/>
    </w:rPr>
  </w:style>
  <w:style w:type="character" w:customStyle="1" w:styleId="ListLabel49">
    <w:name w:val="ListLabel 49"/>
    <w:qFormat/>
    <w:rsid w:val="00A63C68"/>
    <w:rPr>
      <w:b/>
      <w:color w:val="00000A"/>
      <w:sz w:val="22"/>
    </w:rPr>
  </w:style>
  <w:style w:type="character" w:customStyle="1" w:styleId="ListLabel50">
    <w:name w:val="ListLabel 50"/>
    <w:qFormat/>
    <w:rsid w:val="00A63C68"/>
    <w:rPr>
      <w:rFonts w:ascii="Times New Roman" w:hAnsi="Times New Roman"/>
      <w:color w:val="00000A"/>
      <w:sz w:val="22"/>
    </w:rPr>
  </w:style>
  <w:style w:type="character" w:customStyle="1" w:styleId="ListLabel51">
    <w:name w:val="ListLabel 51"/>
    <w:qFormat/>
    <w:rsid w:val="00A63C68"/>
    <w:rPr>
      <w:strike w:val="0"/>
      <w:dstrike w:val="0"/>
      <w:sz w:val="22"/>
    </w:rPr>
  </w:style>
  <w:style w:type="character" w:customStyle="1" w:styleId="ListLabel52">
    <w:name w:val="ListLabel 52"/>
    <w:qFormat/>
    <w:rsid w:val="00A63C68"/>
    <w:rPr>
      <w:color w:val="00000A"/>
      <w:sz w:val="22"/>
    </w:rPr>
  </w:style>
  <w:style w:type="character" w:customStyle="1" w:styleId="ListLabel53">
    <w:name w:val="ListLabel 53"/>
    <w:qFormat/>
    <w:rsid w:val="00A63C68"/>
    <w:rPr>
      <w:rFonts w:cs="Wingdings"/>
    </w:rPr>
  </w:style>
  <w:style w:type="character" w:customStyle="1" w:styleId="ListLabel54">
    <w:name w:val="ListLabel 54"/>
    <w:qFormat/>
    <w:rsid w:val="00A63C68"/>
    <w:rPr>
      <w:rFonts w:cs="Symbol"/>
    </w:rPr>
  </w:style>
  <w:style w:type="character" w:customStyle="1" w:styleId="ListLabel55">
    <w:name w:val="ListLabel 55"/>
    <w:qFormat/>
    <w:rsid w:val="00A63C68"/>
    <w:rPr>
      <w:rFonts w:cs="Courier New"/>
    </w:rPr>
  </w:style>
  <w:style w:type="character" w:customStyle="1" w:styleId="ListLabel56">
    <w:name w:val="ListLabel 56"/>
    <w:qFormat/>
    <w:rsid w:val="00A63C68"/>
    <w:rPr>
      <w:rFonts w:cs="Wingdings"/>
    </w:rPr>
  </w:style>
  <w:style w:type="character" w:customStyle="1" w:styleId="ListLabel57">
    <w:name w:val="ListLabel 57"/>
    <w:qFormat/>
    <w:rsid w:val="00A63C68"/>
    <w:rPr>
      <w:rFonts w:cs="Symbol"/>
    </w:rPr>
  </w:style>
  <w:style w:type="character" w:customStyle="1" w:styleId="ListLabel58">
    <w:name w:val="ListLabel 58"/>
    <w:qFormat/>
    <w:rsid w:val="00A63C68"/>
    <w:rPr>
      <w:rFonts w:cs="Courier New"/>
    </w:rPr>
  </w:style>
  <w:style w:type="character" w:customStyle="1" w:styleId="ListLabel59">
    <w:name w:val="ListLabel 59"/>
    <w:qFormat/>
    <w:rsid w:val="00A63C68"/>
    <w:rPr>
      <w:rFonts w:cs="Wingdings"/>
    </w:rPr>
  </w:style>
  <w:style w:type="character" w:customStyle="1" w:styleId="ListLabel60">
    <w:name w:val="ListLabel 60"/>
    <w:qFormat/>
    <w:rsid w:val="00A63C68"/>
    <w:rPr>
      <w:b w:val="0"/>
      <w:sz w:val="24"/>
    </w:rPr>
  </w:style>
  <w:style w:type="character" w:customStyle="1" w:styleId="ListLabel61">
    <w:name w:val="ListLabel 61"/>
    <w:qFormat/>
    <w:rsid w:val="00A63C68"/>
    <w:rPr>
      <w:color w:val="00000A"/>
    </w:rPr>
  </w:style>
  <w:style w:type="character" w:customStyle="1" w:styleId="ListLabel62">
    <w:name w:val="ListLabel 62"/>
    <w:qFormat/>
    <w:rsid w:val="00A63C68"/>
    <w:rPr>
      <w:b w:val="0"/>
      <w:i w:val="0"/>
      <w:strike w:val="0"/>
      <w:dstrike w:val="0"/>
    </w:rPr>
  </w:style>
  <w:style w:type="character" w:customStyle="1" w:styleId="ListLabel63">
    <w:name w:val="ListLabel 63"/>
    <w:qFormat/>
    <w:rsid w:val="00A63C68"/>
    <w:rPr>
      <w:rFonts w:ascii="Times New Roman" w:hAnsi="Times New Roman"/>
      <w:color w:val="00000A"/>
      <w:sz w:val="22"/>
    </w:rPr>
  </w:style>
  <w:style w:type="character" w:customStyle="1" w:styleId="ListLabel64">
    <w:name w:val="ListLabel 64"/>
    <w:qFormat/>
    <w:rsid w:val="00A63C68"/>
    <w:rPr>
      <w:rFonts w:cs="Courier New"/>
      <w:sz w:val="22"/>
    </w:rPr>
  </w:style>
  <w:style w:type="character" w:customStyle="1" w:styleId="ListLabel65">
    <w:name w:val="ListLabel 65"/>
    <w:qFormat/>
    <w:rsid w:val="00A63C68"/>
    <w:rPr>
      <w:rFonts w:cs="Sylfaen"/>
    </w:rPr>
  </w:style>
  <w:style w:type="character" w:customStyle="1" w:styleId="ListLabel66">
    <w:name w:val="ListLabel 66"/>
    <w:qFormat/>
    <w:rsid w:val="00A63C68"/>
    <w:rPr>
      <w:b w:val="0"/>
    </w:rPr>
  </w:style>
  <w:style w:type="character" w:customStyle="1" w:styleId="ListLabel67">
    <w:name w:val="ListLabel 67"/>
    <w:qFormat/>
    <w:rsid w:val="00A63C68"/>
    <w:rPr>
      <w:b/>
      <w:sz w:val="22"/>
    </w:rPr>
  </w:style>
  <w:style w:type="character" w:customStyle="1" w:styleId="ListLabel68">
    <w:name w:val="ListLabel 68"/>
    <w:qFormat/>
    <w:rsid w:val="00A63C68"/>
    <w:rPr>
      <w:rFonts w:cs="Arial"/>
      <w:b/>
      <w:i w:val="0"/>
      <w:color w:val="00000A"/>
      <w:sz w:val="20"/>
      <w:szCs w:val="24"/>
    </w:rPr>
  </w:style>
  <w:style w:type="character" w:customStyle="1" w:styleId="ListLabel69">
    <w:name w:val="ListLabel 69"/>
    <w:qFormat/>
    <w:rsid w:val="00A63C68"/>
    <w:rPr>
      <w:b/>
      <w:color w:val="00000A"/>
      <w:sz w:val="22"/>
    </w:rPr>
  </w:style>
  <w:style w:type="character" w:customStyle="1" w:styleId="ListLabel70">
    <w:name w:val="ListLabel 70"/>
    <w:qFormat/>
    <w:rsid w:val="00A63C68"/>
    <w:rPr>
      <w:b/>
      <w:sz w:val="22"/>
    </w:rPr>
  </w:style>
  <w:style w:type="character" w:customStyle="1" w:styleId="ListLabel71">
    <w:name w:val="ListLabel 71"/>
    <w:qFormat/>
    <w:rsid w:val="00A63C68"/>
    <w:rPr>
      <w:b w:val="0"/>
      <w:color w:val="00000A"/>
    </w:rPr>
  </w:style>
  <w:style w:type="character" w:customStyle="1" w:styleId="ListLabel72">
    <w:name w:val="ListLabel 72"/>
    <w:qFormat/>
    <w:rsid w:val="00A63C68"/>
    <w:rPr>
      <w:rFonts w:cs="Wingdings"/>
    </w:rPr>
  </w:style>
  <w:style w:type="character" w:customStyle="1" w:styleId="ListLabel73">
    <w:name w:val="ListLabel 73"/>
    <w:qFormat/>
    <w:rsid w:val="00A63C68"/>
    <w:rPr>
      <w:rFonts w:cs="Symbol"/>
    </w:rPr>
  </w:style>
  <w:style w:type="character" w:customStyle="1" w:styleId="ListLabel74">
    <w:name w:val="ListLabel 74"/>
    <w:qFormat/>
    <w:rsid w:val="00A63C68"/>
    <w:rPr>
      <w:rFonts w:cs="Courier New"/>
    </w:rPr>
  </w:style>
  <w:style w:type="character" w:customStyle="1" w:styleId="ListLabel75">
    <w:name w:val="ListLabel 75"/>
    <w:qFormat/>
    <w:rsid w:val="00A63C68"/>
    <w:rPr>
      <w:rFonts w:cs="Wingdings"/>
    </w:rPr>
  </w:style>
  <w:style w:type="character" w:customStyle="1" w:styleId="ListLabel76">
    <w:name w:val="ListLabel 76"/>
    <w:qFormat/>
    <w:rsid w:val="00A63C68"/>
    <w:rPr>
      <w:rFonts w:cs="Symbol"/>
    </w:rPr>
  </w:style>
  <w:style w:type="character" w:customStyle="1" w:styleId="ListLabel77">
    <w:name w:val="ListLabel 77"/>
    <w:qFormat/>
    <w:rsid w:val="00A63C68"/>
    <w:rPr>
      <w:rFonts w:cs="Courier New"/>
    </w:rPr>
  </w:style>
  <w:style w:type="character" w:customStyle="1" w:styleId="ListLabel78">
    <w:name w:val="ListLabel 78"/>
    <w:qFormat/>
    <w:rsid w:val="00A63C68"/>
    <w:rPr>
      <w:rFonts w:cs="Wingdings"/>
    </w:rPr>
  </w:style>
  <w:style w:type="character" w:customStyle="1" w:styleId="ListLabel79">
    <w:name w:val="ListLabel 79"/>
    <w:qFormat/>
    <w:rsid w:val="00A63C68"/>
    <w:rPr>
      <w:rFonts w:cs="Wingdings"/>
    </w:rPr>
  </w:style>
  <w:style w:type="character" w:customStyle="1" w:styleId="ListLabel80">
    <w:name w:val="ListLabel 80"/>
    <w:qFormat/>
    <w:rsid w:val="00A63C68"/>
    <w:rPr>
      <w:rFonts w:cs="Symbol"/>
    </w:rPr>
  </w:style>
  <w:style w:type="character" w:customStyle="1" w:styleId="ListLabel81">
    <w:name w:val="ListLabel 81"/>
    <w:qFormat/>
    <w:rsid w:val="00A63C68"/>
    <w:rPr>
      <w:rFonts w:cs="Courier New"/>
    </w:rPr>
  </w:style>
  <w:style w:type="character" w:customStyle="1" w:styleId="ListLabel82">
    <w:name w:val="ListLabel 82"/>
    <w:qFormat/>
    <w:rsid w:val="00A63C68"/>
    <w:rPr>
      <w:rFonts w:cs="Wingdings"/>
    </w:rPr>
  </w:style>
  <w:style w:type="character" w:customStyle="1" w:styleId="ListLabel83">
    <w:name w:val="ListLabel 83"/>
    <w:qFormat/>
    <w:rsid w:val="00A63C68"/>
    <w:rPr>
      <w:rFonts w:cs="Symbol"/>
    </w:rPr>
  </w:style>
  <w:style w:type="character" w:customStyle="1" w:styleId="ListLabel84">
    <w:name w:val="ListLabel 84"/>
    <w:qFormat/>
    <w:rsid w:val="00A63C68"/>
    <w:rPr>
      <w:rFonts w:cs="Courier New"/>
    </w:rPr>
  </w:style>
  <w:style w:type="character" w:customStyle="1" w:styleId="ListLabel85">
    <w:name w:val="ListLabel 85"/>
    <w:qFormat/>
    <w:rsid w:val="00A63C68"/>
    <w:rPr>
      <w:rFonts w:cs="Wingdings"/>
    </w:rPr>
  </w:style>
  <w:style w:type="character" w:customStyle="1" w:styleId="ListLabel86">
    <w:name w:val="ListLabel 86"/>
    <w:qFormat/>
    <w:rsid w:val="00A63C68"/>
    <w:rPr>
      <w:color w:val="00000A"/>
      <w:sz w:val="22"/>
    </w:rPr>
  </w:style>
  <w:style w:type="character" w:customStyle="1" w:styleId="ListLabel87">
    <w:name w:val="ListLabel 87"/>
    <w:qFormat/>
    <w:rsid w:val="00A63C68"/>
    <w:rPr>
      <w:color w:val="00000A"/>
      <w:sz w:val="22"/>
    </w:rPr>
  </w:style>
  <w:style w:type="character" w:customStyle="1" w:styleId="ListLabel88">
    <w:name w:val="ListLabel 88"/>
    <w:qFormat/>
    <w:rsid w:val="00A63C68"/>
    <w:rPr>
      <w:rFonts w:ascii="Times New Roman" w:hAnsi="Times New Roman" w:cs="Times New Roman"/>
      <w:sz w:val="22"/>
    </w:rPr>
  </w:style>
  <w:style w:type="character" w:customStyle="1" w:styleId="ListLabel89">
    <w:name w:val="ListLabel 89"/>
    <w:qFormat/>
    <w:rsid w:val="00A63C68"/>
    <w:rPr>
      <w:rFonts w:cs="Arial"/>
      <w:b/>
      <w:i w:val="0"/>
      <w:color w:val="00000A"/>
      <w:sz w:val="22"/>
      <w:szCs w:val="24"/>
    </w:rPr>
  </w:style>
  <w:style w:type="character" w:customStyle="1" w:styleId="ListLabel90">
    <w:name w:val="ListLabel 90"/>
    <w:qFormat/>
    <w:rsid w:val="00A63C68"/>
    <w:rPr>
      <w:rFonts w:ascii="Times New Roman" w:hAnsi="Times New Roman" w:cs="Times New Roman"/>
      <w:b/>
      <w:sz w:val="24"/>
    </w:rPr>
  </w:style>
  <w:style w:type="character" w:customStyle="1" w:styleId="ListLabel91">
    <w:name w:val="ListLabel 91"/>
    <w:qFormat/>
    <w:rsid w:val="00A63C68"/>
    <w:rPr>
      <w:b w:val="0"/>
      <w:color w:val="00000A"/>
      <w:sz w:val="22"/>
    </w:rPr>
  </w:style>
  <w:style w:type="character" w:customStyle="1" w:styleId="ListLabel92">
    <w:name w:val="ListLabel 92"/>
    <w:qFormat/>
    <w:rsid w:val="00A63C68"/>
    <w:rPr>
      <w:b w:val="0"/>
      <w:color w:val="00000A"/>
      <w:sz w:val="22"/>
    </w:rPr>
  </w:style>
  <w:style w:type="character" w:customStyle="1" w:styleId="ListLabel93">
    <w:name w:val="ListLabel 93"/>
    <w:qFormat/>
    <w:rsid w:val="00A63C68"/>
    <w:rPr>
      <w:sz w:val="22"/>
    </w:rPr>
  </w:style>
  <w:style w:type="character" w:customStyle="1" w:styleId="ListLabel94">
    <w:name w:val="ListLabel 94"/>
    <w:qFormat/>
    <w:rsid w:val="00A63C68"/>
    <w:rPr>
      <w:rFonts w:cs="Sylfaen"/>
    </w:rPr>
  </w:style>
  <w:style w:type="character" w:customStyle="1" w:styleId="ListLabel95">
    <w:name w:val="ListLabel 95"/>
    <w:qFormat/>
    <w:rsid w:val="00A63C68"/>
    <w:rPr>
      <w:sz w:val="22"/>
    </w:rPr>
  </w:style>
  <w:style w:type="character" w:customStyle="1" w:styleId="ListLabel96">
    <w:name w:val="ListLabel 96"/>
    <w:qFormat/>
    <w:rsid w:val="00A63C68"/>
    <w:rPr>
      <w:rFonts w:cs="Sylfaen"/>
    </w:rPr>
  </w:style>
  <w:style w:type="character" w:customStyle="1" w:styleId="ListLabel97">
    <w:name w:val="ListLabel 97"/>
    <w:qFormat/>
    <w:rsid w:val="00A63C68"/>
    <w:rPr>
      <w:sz w:val="22"/>
    </w:rPr>
  </w:style>
  <w:style w:type="character" w:customStyle="1" w:styleId="ListLabel98">
    <w:name w:val="ListLabel 98"/>
    <w:qFormat/>
    <w:rsid w:val="00A63C68"/>
    <w:rPr>
      <w:rFonts w:cs="Sylfaen"/>
    </w:rPr>
  </w:style>
  <w:style w:type="character" w:customStyle="1" w:styleId="ListLabel99">
    <w:name w:val="ListLabel 99"/>
    <w:qFormat/>
    <w:rsid w:val="00A63C68"/>
    <w:rPr>
      <w:sz w:val="22"/>
    </w:rPr>
  </w:style>
  <w:style w:type="character" w:customStyle="1" w:styleId="ListLabel100">
    <w:name w:val="ListLabel 100"/>
    <w:qFormat/>
    <w:rsid w:val="00A63C68"/>
    <w:rPr>
      <w:rFonts w:cs="Sylfaen"/>
    </w:rPr>
  </w:style>
  <w:style w:type="character" w:customStyle="1" w:styleId="Szvegtrzs2Flkvr">
    <w:name w:val="Szövegtörzs (2) + Félkövér"/>
    <w:qFormat/>
    <w:rsid w:val="00A63C68"/>
    <w:rPr>
      <w:rFonts w:ascii="Times New Roman" w:eastAsia="Times New Roman" w:hAnsi="Times New Roman" w:cs="Times New Roman"/>
      <w:b/>
      <w:bCs/>
      <w:i w:val="0"/>
      <w:iCs w:val="0"/>
      <w:caps w:val="0"/>
      <w:smallCaps w:val="0"/>
      <w:strike w:val="0"/>
      <w:dstrike w:val="0"/>
      <w:color w:val="000000"/>
      <w:spacing w:val="0"/>
      <w:w w:val="100"/>
      <w:sz w:val="24"/>
      <w:szCs w:val="24"/>
      <w:u w:val="none"/>
      <w:lang w:val="hu-HU" w:eastAsia="hu-HU" w:bidi="hu-HU"/>
    </w:rPr>
  </w:style>
  <w:style w:type="character" w:customStyle="1" w:styleId="ListLabel101">
    <w:name w:val="ListLabel 101"/>
    <w:qFormat/>
    <w:rsid w:val="00A63C68"/>
    <w:rPr>
      <w:b/>
      <w:sz w:val="22"/>
    </w:rPr>
  </w:style>
  <w:style w:type="character" w:customStyle="1" w:styleId="ListLabel102">
    <w:name w:val="ListLabel 102"/>
    <w:qFormat/>
    <w:rsid w:val="00A63C68"/>
    <w:rPr>
      <w:color w:val="00000A"/>
      <w:sz w:val="22"/>
    </w:rPr>
  </w:style>
  <w:style w:type="character" w:customStyle="1" w:styleId="ListLabel103">
    <w:name w:val="ListLabel 103"/>
    <w:qFormat/>
    <w:rsid w:val="00A63C68"/>
    <w:rPr>
      <w:rFonts w:cs="Arial"/>
    </w:rPr>
  </w:style>
  <w:style w:type="character" w:customStyle="1" w:styleId="ListLabel104">
    <w:name w:val="ListLabel 104"/>
    <w:qFormat/>
    <w:rsid w:val="00A63C68"/>
    <w:rPr>
      <w:rFonts w:ascii="Times New Roman" w:hAnsi="Times New Roman"/>
      <w:color w:val="00000A"/>
      <w:sz w:val="22"/>
    </w:rPr>
  </w:style>
  <w:style w:type="character" w:customStyle="1" w:styleId="ListLabel105">
    <w:name w:val="ListLabel 105"/>
    <w:qFormat/>
    <w:rsid w:val="00A63C68"/>
    <w:rPr>
      <w:b w:val="0"/>
      <w:color w:val="00000A"/>
      <w:sz w:val="22"/>
      <w:szCs w:val="22"/>
    </w:rPr>
  </w:style>
  <w:style w:type="character" w:customStyle="1" w:styleId="ListLabel106">
    <w:name w:val="ListLabel 106"/>
    <w:qFormat/>
    <w:rsid w:val="00A63C68"/>
    <w:rPr>
      <w:color w:val="00000A"/>
      <w:sz w:val="22"/>
    </w:rPr>
  </w:style>
  <w:style w:type="character" w:customStyle="1" w:styleId="ListLabel107">
    <w:name w:val="ListLabel 107"/>
    <w:qFormat/>
    <w:rsid w:val="00A63C68"/>
    <w:rPr>
      <w:b/>
      <w:color w:val="00000A"/>
      <w:sz w:val="22"/>
    </w:rPr>
  </w:style>
  <w:style w:type="character" w:customStyle="1" w:styleId="ListLabel108">
    <w:name w:val="ListLabel 108"/>
    <w:qFormat/>
    <w:rsid w:val="00A63C68"/>
    <w:rPr>
      <w:rFonts w:ascii="Times New Roman" w:hAnsi="Times New Roman"/>
      <w:color w:val="00000A"/>
      <w:sz w:val="22"/>
    </w:rPr>
  </w:style>
  <w:style w:type="character" w:customStyle="1" w:styleId="ListLabel109">
    <w:name w:val="ListLabel 109"/>
    <w:qFormat/>
    <w:rsid w:val="00A63C68"/>
    <w:rPr>
      <w:strike w:val="0"/>
      <w:dstrike w:val="0"/>
      <w:sz w:val="22"/>
    </w:rPr>
  </w:style>
  <w:style w:type="character" w:customStyle="1" w:styleId="ListLabel110">
    <w:name w:val="ListLabel 110"/>
    <w:qFormat/>
    <w:rsid w:val="00A63C68"/>
    <w:rPr>
      <w:color w:val="00000A"/>
      <w:sz w:val="22"/>
    </w:rPr>
  </w:style>
  <w:style w:type="character" w:customStyle="1" w:styleId="ListLabel111">
    <w:name w:val="ListLabel 111"/>
    <w:qFormat/>
    <w:rsid w:val="00A63C68"/>
    <w:rPr>
      <w:rFonts w:cs="Wingdings"/>
    </w:rPr>
  </w:style>
  <w:style w:type="character" w:customStyle="1" w:styleId="ListLabel112">
    <w:name w:val="ListLabel 112"/>
    <w:qFormat/>
    <w:rsid w:val="00A63C68"/>
    <w:rPr>
      <w:rFonts w:cs="Symbol"/>
    </w:rPr>
  </w:style>
  <w:style w:type="character" w:customStyle="1" w:styleId="ListLabel113">
    <w:name w:val="ListLabel 113"/>
    <w:qFormat/>
    <w:rsid w:val="00A63C68"/>
    <w:rPr>
      <w:rFonts w:cs="Courier New"/>
    </w:rPr>
  </w:style>
  <w:style w:type="character" w:customStyle="1" w:styleId="ListLabel114">
    <w:name w:val="ListLabel 114"/>
    <w:qFormat/>
    <w:rsid w:val="00A63C68"/>
    <w:rPr>
      <w:rFonts w:cs="Wingdings"/>
    </w:rPr>
  </w:style>
  <w:style w:type="character" w:customStyle="1" w:styleId="ListLabel115">
    <w:name w:val="ListLabel 115"/>
    <w:qFormat/>
    <w:rsid w:val="00A63C68"/>
    <w:rPr>
      <w:rFonts w:cs="Symbol"/>
    </w:rPr>
  </w:style>
  <w:style w:type="character" w:customStyle="1" w:styleId="ListLabel116">
    <w:name w:val="ListLabel 116"/>
    <w:qFormat/>
    <w:rsid w:val="00A63C68"/>
    <w:rPr>
      <w:rFonts w:cs="Courier New"/>
    </w:rPr>
  </w:style>
  <w:style w:type="character" w:customStyle="1" w:styleId="ListLabel117">
    <w:name w:val="ListLabel 117"/>
    <w:qFormat/>
    <w:rsid w:val="00A63C68"/>
    <w:rPr>
      <w:rFonts w:cs="Wingdings"/>
    </w:rPr>
  </w:style>
  <w:style w:type="character" w:customStyle="1" w:styleId="ListLabel118">
    <w:name w:val="ListLabel 118"/>
    <w:qFormat/>
    <w:rsid w:val="00A63C68"/>
    <w:rPr>
      <w:b w:val="0"/>
      <w:sz w:val="24"/>
    </w:rPr>
  </w:style>
  <w:style w:type="character" w:customStyle="1" w:styleId="ListLabel119">
    <w:name w:val="ListLabel 119"/>
    <w:qFormat/>
    <w:rsid w:val="00A63C68"/>
    <w:rPr>
      <w:color w:val="00000A"/>
    </w:rPr>
  </w:style>
  <w:style w:type="character" w:customStyle="1" w:styleId="ListLabel120">
    <w:name w:val="ListLabel 120"/>
    <w:qFormat/>
    <w:rsid w:val="00A63C68"/>
    <w:rPr>
      <w:b w:val="0"/>
      <w:i w:val="0"/>
      <w:strike w:val="0"/>
      <w:dstrike w:val="0"/>
    </w:rPr>
  </w:style>
  <w:style w:type="character" w:customStyle="1" w:styleId="ListLabel121">
    <w:name w:val="ListLabel 121"/>
    <w:qFormat/>
    <w:rsid w:val="00A63C68"/>
    <w:rPr>
      <w:rFonts w:ascii="Times New Roman" w:hAnsi="Times New Roman"/>
      <w:color w:val="00000A"/>
      <w:sz w:val="22"/>
    </w:rPr>
  </w:style>
  <w:style w:type="character" w:customStyle="1" w:styleId="ListLabel122">
    <w:name w:val="ListLabel 122"/>
    <w:qFormat/>
    <w:rsid w:val="00A63C68"/>
    <w:rPr>
      <w:b w:val="0"/>
    </w:rPr>
  </w:style>
  <w:style w:type="character" w:customStyle="1" w:styleId="ListLabel123">
    <w:name w:val="ListLabel 123"/>
    <w:qFormat/>
    <w:rsid w:val="00A63C68"/>
    <w:rPr>
      <w:b/>
      <w:sz w:val="22"/>
    </w:rPr>
  </w:style>
  <w:style w:type="character" w:customStyle="1" w:styleId="ListLabel124">
    <w:name w:val="ListLabel 124"/>
    <w:qFormat/>
    <w:rsid w:val="00A63C68"/>
    <w:rPr>
      <w:rFonts w:cs="Arial"/>
      <w:b/>
      <w:i w:val="0"/>
      <w:color w:val="00000A"/>
      <w:sz w:val="20"/>
      <w:szCs w:val="24"/>
    </w:rPr>
  </w:style>
  <w:style w:type="character" w:customStyle="1" w:styleId="ListLabel125">
    <w:name w:val="ListLabel 125"/>
    <w:qFormat/>
    <w:rsid w:val="00A63C68"/>
    <w:rPr>
      <w:b/>
      <w:color w:val="00000A"/>
      <w:sz w:val="22"/>
    </w:rPr>
  </w:style>
  <w:style w:type="character" w:customStyle="1" w:styleId="ListLabel126">
    <w:name w:val="ListLabel 126"/>
    <w:qFormat/>
    <w:rsid w:val="00A63C68"/>
    <w:rPr>
      <w:b/>
      <w:sz w:val="22"/>
    </w:rPr>
  </w:style>
  <w:style w:type="character" w:customStyle="1" w:styleId="ListLabel127">
    <w:name w:val="ListLabel 127"/>
    <w:qFormat/>
    <w:rsid w:val="00A63C68"/>
    <w:rPr>
      <w:b w:val="0"/>
      <w:color w:val="00000A"/>
    </w:rPr>
  </w:style>
  <w:style w:type="character" w:customStyle="1" w:styleId="ListLabel128">
    <w:name w:val="ListLabel 128"/>
    <w:qFormat/>
    <w:rsid w:val="00A63C68"/>
    <w:rPr>
      <w:rFonts w:cs="Wingdings"/>
    </w:rPr>
  </w:style>
  <w:style w:type="character" w:customStyle="1" w:styleId="ListLabel129">
    <w:name w:val="ListLabel 129"/>
    <w:qFormat/>
    <w:rsid w:val="00A63C68"/>
    <w:rPr>
      <w:rFonts w:cs="Symbol"/>
    </w:rPr>
  </w:style>
  <w:style w:type="character" w:customStyle="1" w:styleId="ListLabel130">
    <w:name w:val="ListLabel 130"/>
    <w:qFormat/>
    <w:rsid w:val="00A63C68"/>
    <w:rPr>
      <w:rFonts w:cs="Courier New"/>
    </w:rPr>
  </w:style>
  <w:style w:type="character" w:customStyle="1" w:styleId="ListLabel131">
    <w:name w:val="ListLabel 131"/>
    <w:qFormat/>
    <w:rsid w:val="00A63C68"/>
    <w:rPr>
      <w:rFonts w:cs="Wingdings"/>
    </w:rPr>
  </w:style>
  <w:style w:type="character" w:customStyle="1" w:styleId="ListLabel132">
    <w:name w:val="ListLabel 132"/>
    <w:qFormat/>
    <w:rsid w:val="00A63C68"/>
    <w:rPr>
      <w:rFonts w:cs="Symbol"/>
    </w:rPr>
  </w:style>
  <w:style w:type="character" w:customStyle="1" w:styleId="ListLabel133">
    <w:name w:val="ListLabel 133"/>
    <w:qFormat/>
    <w:rsid w:val="00A63C68"/>
    <w:rPr>
      <w:rFonts w:cs="Courier New"/>
    </w:rPr>
  </w:style>
  <w:style w:type="character" w:customStyle="1" w:styleId="ListLabel134">
    <w:name w:val="ListLabel 134"/>
    <w:qFormat/>
    <w:rsid w:val="00A63C68"/>
    <w:rPr>
      <w:rFonts w:cs="Wingdings"/>
    </w:rPr>
  </w:style>
  <w:style w:type="character" w:customStyle="1" w:styleId="ListLabel135">
    <w:name w:val="ListLabel 135"/>
    <w:qFormat/>
    <w:rsid w:val="00A63C68"/>
    <w:rPr>
      <w:rFonts w:cs="Wingdings"/>
    </w:rPr>
  </w:style>
  <w:style w:type="character" w:customStyle="1" w:styleId="ListLabel136">
    <w:name w:val="ListLabel 136"/>
    <w:qFormat/>
    <w:rsid w:val="00A63C68"/>
    <w:rPr>
      <w:rFonts w:cs="Symbol"/>
    </w:rPr>
  </w:style>
  <w:style w:type="character" w:customStyle="1" w:styleId="ListLabel137">
    <w:name w:val="ListLabel 137"/>
    <w:qFormat/>
    <w:rsid w:val="00A63C68"/>
    <w:rPr>
      <w:rFonts w:cs="Courier New"/>
    </w:rPr>
  </w:style>
  <w:style w:type="character" w:customStyle="1" w:styleId="ListLabel138">
    <w:name w:val="ListLabel 138"/>
    <w:qFormat/>
    <w:rsid w:val="00A63C68"/>
    <w:rPr>
      <w:rFonts w:cs="Wingdings"/>
    </w:rPr>
  </w:style>
  <w:style w:type="character" w:customStyle="1" w:styleId="ListLabel139">
    <w:name w:val="ListLabel 139"/>
    <w:qFormat/>
    <w:rsid w:val="00A63C68"/>
    <w:rPr>
      <w:rFonts w:cs="Symbol"/>
    </w:rPr>
  </w:style>
  <w:style w:type="character" w:customStyle="1" w:styleId="ListLabel140">
    <w:name w:val="ListLabel 140"/>
    <w:qFormat/>
    <w:rsid w:val="00A63C68"/>
    <w:rPr>
      <w:rFonts w:cs="Courier New"/>
    </w:rPr>
  </w:style>
  <w:style w:type="character" w:customStyle="1" w:styleId="ListLabel141">
    <w:name w:val="ListLabel 141"/>
    <w:qFormat/>
    <w:rsid w:val="00A63C68"/>
    <w:rPr>
      <w:rFonts w:cs="Wingdings"/>
    </w:rPr>
  </w:style>
  <w:style w:type="character" w:customStyle="1" w:styleId="ListLabel142">
    <w:name w:val="ListLabel 142"/>
    <w:qFormat/>
    <w:rsid w:val="00A63C68"/>
    <w:rPr>
      <w:color w:val="00000A"/>
      <w:sz w:val="22"/>
    </w:rPr>
  </w:style>
  <w:style w:type="character" w:customStyle="1" w:styleId="ListLabel143">
    <w:name w:val="ListLabel 143"/>
    <w:qFormat/>
    <w:rsid w:val="00A63C68"/>
    <w:rPr>
      <w:color w:val="00000A"/>
      <w:sz w:val="22"/>
    </w:rPr>
  </w:style>
  <w:style w:type="character" w:customStyle="1" w:styleId="ListLabel144">
    <w:name w:val="ListLabel 144"/>
    <w:qFormat/>
    <w:rsid w:val="00A63C68"/>
    <w:rPr>
      <w:rFonts w:ascii="Times New Roman" w:hAnsi="Times New Roman" w:cs="Times New Roman"/>
      <w:sz w:val="22"/>
    </w:rPr>
  </w:style>
  <w:style w:type="character" w:customStyle="1" w:styleId="ListLabel145">
    <w:name w:val="ListLabel 145"/>
    <w:qFormat/>
    <w:rsid w:val="00A63C68"/>
    <w:rPr>
      <w:rFonts w:cs="Arial"/>
      <w:b/>
      <w:i w:val="0"/>
      <w:color w:val="00000A"/>
      <w:sz w:val="22"/>
      <w:szCs w:val="24"/>
    </w:rPr>
  </w:style>
  <w:style w:type="character" w:customStyle="1" w:styleId="ListLabel146">
    <w:name w:val="ListLabel 146"/>
    <w:qFormat/>
    <w:rsid w:val="00A63C68"/>
    <w:rPr>
      <w:rFonts w:ascii="Times New Roman" w:hAnsi="Times New Roman" w:cs="Times New Roman"/>
      <w:b/>
      <w:sz w:val="24"/>
    </w:rPr>
  </w:style>
  <w:style w:type="character" w:customStyle="1" w:styleId="ListLabel147">
    <w:name w:val="ListLabel 147"/>
    <w:qFormat/>
    <w:rsid w:val="00A63C68"/>
    <w:rPr>
      <w:b w:val="0"/>
      <w:color w:val="00000A"/>
      <w:sz w:val="22"/>
    </w:rPr>
  </w:style>
  <w:style w:type="character" w:customStyle="1" w:styleId="ListLabel148">
    <w:name w:val="ListLabel 148"/>
    <w:qFormat/>
    <w:rsid w:val="00A63C68"/>
    <w:rPr>
      <w:b w:val="0"/>
      <w:color w:val="00000A"/>
      <w:sz w:val="22"/>
    </w:rPr>
  </w:style>
  <w:style w:type="character" w:customStyle="1" w:styleId="ListLabel149">
    <w:name w:val="ListLabel 149"/>
    <w:qFormat/>
    <w:rsid w:val="00A63C68"/>
    <w:rPr>
      <w:sz w:val="22"/>
    </w:rPr>
  </w:style>
  <w:style w:type="character" w:customStyle="1" w:styleId="ListLabel150">
    <w:name w:val="ListLabel 150"/>
    <w:qFormat/>
    <w:rsid w:val="00A63C68"/>
    <w:rPr>
      <w:rFonts w:cs="Sylfaen"/>
    </w:rPr>
  </w:style>
  <w:style w:type="character" w:customStyle="1" w:styleId="ListLabel151">
    <w:name w:val="ListLabel 151"/>
    <w:qFormat/>
    <w:rsid w:val="00A63C68"/>
    <w:rPr>
      <w:sz w:val="22"/>
    </w:rPr>
  </w:style>
  <w:style w:type="character" w:customStyle="1" w:styleId="ListLabel152">
    <w:name w:val="ListLabel 152"/>
    <w:qFormat/>
    <w:rsid w:val="00A63C68"/>
    <w:rPr>
      <w:rFonts w:cs="Sylfaen"/>
    </w:rPr>
  </w:style>
  <w:style w:type="character" w:customStyle="1" w:styleId="ListLabel153">
    <w:name w:val="ListLabel 153"/>
    <w:qFormat/>
    <w:rsid w:val="00A63C68"/>
    <w:rPr>
      <w:sz w:val="22"/>
    </w:rPr>
  </w:style>
  <w:style w:type="character" w:customStyle="1" w:styleId="ListLabel154">
    <w:name w:val="ListLabel 154"/>
    <w:qFormat/>
    <w:rsid w:val="00A63C68"/>
    <w:rPr>
      <w:rFonts w:cs="Sylfaen"/>
    </w:rPr>
  </w:style>
  <w:style w:type="character" w:customStyle="1" w:styleId="ListLabel155">
    <w:name w:val="ListLabel 155"/>
    <w:qFormat/>
    <w:rsid w:val="00A63C68"/>
    <w:rPr>
      <w:sz w:val="22"/>
    </w:rPr>
  </w:style>
  <w:style w:type="character" w:customStyle="1" w:styleId="ListLabel156">
    <w:name w:val="ListLabel 156"/>
    <w:qFormat/>
    <w:rsid w:val="00A63C68"/>
    <w:rPr>
      <w:rFonts w:cs="Sylfaen"/>
    </w:rPr>
  </w:style>
  <w:style w:type="paragraph" w:customStyle="1" w:styleId="llb1">
    <w:name w:val="Élőláb1"/>
    <w:basedOn w:val="Norml"/>
    <w:uiPriority w:val="99"/>
    <w:rsid w:val="00A63C68"/>
    <w:pPr>
      <w:tabs>
        <w:tab w:val="center" w:pos="4536"/>
        <w:tab w:val="right" w:pos="9072"/>
      </w:tabs>
    </w:pPr>
    <w:rPr>
      <w:sz w:val="24"/>
      <w:szCs w:val="24"/>
      <w:lang w:eastAsia="hu-HU"/>
    </w:rPr>
  </w:style>
  <w:style w:type="paragraph" w:styleId="Felsorols32">
    <w:name w:val="List Bullet 3"/>
    <w:basedOn w:val="Norml"/>
    <w:autoRedefine/>
    <w:qFormat/>
    <w:rsid w:val="00A63C68"/>
    <w:rPr>
      <w:sz w:val="24"/>
      <w:szCs w:val="20"/>
      <w:lang w:eastAsia="hu-HU"/>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
    <w:name w:val="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CharCharCharCharCharCharCharCharChar">
    <w:name w:val="Char Char Char Char Char Char Char Char Char Char Char Char Char Char Char Char Char Char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
    <w:name w:val="Char Char Char Char Char Char Char Char Char Char Char Char1"/>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
    <w:name w:val="Char Char Char Char Char Char Char Char Char Char Char Char1 Char Char Char"/>
    <w:basedOn w:val="Norml"/>
    <w:qFormat/>
    <w:rsid w:val="00A63C68"/>
    <w:pPr>
      <w:spacing w:line="240" w:lineRule="exact"/>
    </w:pPr>
    <w:rPr>
      <w:rFonts w:ascii="Verdana" w:hAnsi="Verdana"/>
      <w:sz w:val="20"/>
      <w:szCs w:val="20"/>
      <w:lang w:val="en-US"/>
    </w:rPr>
  </w:style>
  <w:style w:type="paragraph" w:customStyle="1" w:styleId="CharCharCharCharCharCharCharCharCharCharCharChar1CharCharCharCharCharCharCharCharChar">
    <w:name w:val="Char Char Char Char Char Char Char Char Char Char Char Char1 Char Char Char Char Char Char Char Char Char"/>
    <w:basedOn w:val="Norml"/>
    <w:qFormat/>
    <w:rsid w:val="00A63C68"/>
    <w:pPr>
      <w:spacing w:line="240" w:lineRule="exact"/>
    </w:pPr>
    <w:rPr>
      <w:rFonts w:ascii="Verdana" w:hAnsi="Verdana"/>
      <w:sz w:val="20"/>
      <w:szCs w:val="20"/>
      <w:lang w:val="en-US"/>
    </w:rPr>
  </w:style>
  <w:style w:type="paragraph" w:customStyle="1" w:styleId="Textbody">
    <w:name w:val="Text body"/>
    <w:basedOn w:val="Norml"/>
    <w:qFormat/>
    <w:rsid w:val="00A63C68"/>
    <w:pPr>
      <w:widowControl w:val="0"/>
      <w:suppressAutoHyphens/>
      <w:spacing w:after="120"/>
      <w:textAlignment w:val="baseline"/>
    </w:pPr>
    <w:rPr>
      <w:rFonts w:eastAsia="SimSun" w:cs="Mangal"/>
      <w:kern w:val="2"/>
      <w:sz w:val="24"/>
      <w:szCs w:val="24"/>
      <w:lang w:eastAsia="zh-CN" w:bidi="hi-IN"/>
    </w:rPr>
  </w:style>
  <w:style w:type="paragraph" w:customStyle="1" w:styleId="Style22">
    <w:name w:val="Style22"/>
    <w:qFormat/>
    <w:rsid w:val="00A63C68"/>
    <w:pPr>
      <w:widowControl w:val="0"/>
      <w:suppressAutoHyphens/>
      <w:spacing w:after="0" w:line="240" w:lineRule="auto"/>
      <w:ind w:hanging="437"/>
      <w:jc w:val="both"/>
    </w:pPr>
    <w:rPr>
      <w:rFonts w:ascii="Times New Roman" w:eastAsia="Arial Unicode MS" w:hAnsi="Times New Roman" w:cs="Mangal"/>
      <w:kern w:val="2"/>
      <w:sz w:val="24"/>
      <w:szCs w:val="24"/>
      <w:lang w:eastAsia="zh-CN" w:bidi="hi-IN"/>
    </w:rPr>
  </w:style>
  <w:style w:type="character" w:customStyle="1" w:styleId="SzvegtrzsbehzssalChar1">
    <w:name w:val="Szövegtörzs behúzással Char1"/>
    <w:basedOn w:val="Bekezdsalapbettpusa"/>
    <w:uiPriority w:val="99"/>
    <w:semiHidden/>
    <w:rsid w:val="00A63C68"/>
    <w:rPr>
      <w:rFonts w:ascii="Times New Roman" w:eastAsia="Times New Roman" w:hAnsi="Times New Roman" w:cs="Times New Roman"/>
      <w:sz w:val="24"/>
      <w:szCs w:val="24"/>
      <w:lang w:eastAsia="hu-HU"/>
    </w:rPr>
  </w:style>
  <w:style w:type="paragraph" w:customStyle="1" w:styleId="Style3">
    <w:name w:val="Style3"/>
    <w:qFormat/>
    <w:rsid w:val="00A63C68"/>
    <w:pPr>
      <w:widowControl w:val="0"/>
      <w:suppressAutoHyphens/>
      <w:spacing w:after="0" w:line="240" w:lineRule="auto"/>
      <w:jc w:val="center"/>
    </w:pPr>
    <w:rPr>
      <w:rFonts w:ascii="Times New Roman" w:eastAsia="Arial Unicode MS" w:hAnsi="Times New Roman" w:cs="Mangal"/>
      <w:kern w:val="2"/>
      <w:sz w:val="24"/>
      <w:szCs w:val="24"/>
      <w:lang w:eastAsia="zh-CN" w:bidi="hi-IN"/>
    </w:rPr>
  </w:style>
  <w:style w:type="table" w:customStyle="1" w:styleId="Rcsostblzat3">
    <w:name w:val="Rácsos táblázat3"/>
    <w:basedOn w:val="Normltblzat"/>
    <w:next w:val="Rcsostblzat"/>
    <w:rsid w:val="00A63C68"/>
    <w:pPr>
      <w:spacing w:after="0" w:line="240" w:lineRule="auto"/>
    </w:pPr>
    <w:rPr>
      <w:rFonts w:ascii="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nhideWhenUsed/>
    <w:rsid w:val="00A63C68"/>
    <w:pPr>
      <w:tabs>
        <w:tab w:val="center" w:pos="4536"/>
        <w:tab w:val="right" w:pos="9072"/>
      </w:tabs>
    </w:pPr>
    <w:rPr>
      <w:rFonts w:ascii="Trebuchet MS" w:hAnsi="Trebuchet MS"/>
      <w:sz w:val="20"/>
      <w:szCs w:val="20"/>
      <w:lang w:eastAsia="hu-HU"/>
    </w:rPr>
  </w:style>
  <w:style w:type="character" w:customStyle="1" w:styleId="lfejChar1">
    <w:name w:val="Élőfej Char1"/>
    <w:basedOn w:val="Bekezdsalapbettpusa"/>
    <w:uiPriority w:val="99"/>
    <w:semiHidden/>
    <w:rsid w:val="00A63C68"/>
    <w:rPr>
      <w:rFonts w:ascii="Times New Roman" w:hAnsi="Times New Roman" w:cs="Times New Roman"/>
    </w:rPr>
  </w:style>
  <w:style w:type="paragraph" w:customStyle="1" w:styleId="Style4">
    <w:name w:val="Style4"/>
    <w:basedOn w:val="Norml"/>
    <w:rsid w:val="00A63C68"/>
    <w:pPr>
      <w:widowControl w:val="0"/>
      <w:autoSpaceDE w:val="0"/>
      <w:autoSpaceDN w:val="0"/>
      <w:adjustRightInd w:val="0"/>
      <w:spacing w:line="230" w:lineRule="exact"/>
      <w:ind w:hanging="91"/>
    </w:pPr>
    <w:rPr>
      <w:rFonts w:ascii="Trebuchet MS" w:hAnsi="Trebuchet MS" w:cs="Trebuchet MS"/>
      <w:sz w:val="24"/>
      <w:szCs w:val="24"/>
      <w:lang w:eastAsia="hu-HU"/>
    </w:rPr>
  </w:style>
  <w:style w:type="character" w:customStyle="1" w:styleId="FontStyle30">
    <w:name w:val="Font Style30"/>
    <w:rsid w:val="00A63C68"/>
    <w:rPr>
      <w:rFonts w:ascii="Times New Roman" w:hAnsi="Times New Roman" w:cs="Times New Roman"/>
      <w:b/>
      <w:bCs/>
      <w:color w:val="000000"/>
      <w:sz w:val="22"/>
      <w:szCs w:val="22"/>
    </w:rPr>
  </w:style>
  <w:style w:type="character" w:customStyle="1" w:styleId="alcim">
    <w:name w:val="alcim"/>
    <w:basedOn w:val="Bekezdsalapbettpusa"/>
    <w:rsid w:val="00A63C68"/>
  </w:style>
  <w:style w:type="table" w:customStyle="1" w:styleId="Rcsostblzat4">
    <w:name w:val="Rácsos táblázat4"/>
    <w:basedOn w:val="Normltblzat"/>
    <w:next w:val="Rcsostblzat"/>
    <w:uiPriority w:val="39"/>
    <w:rsid w:val="00A63C68"/>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2">
    <w:name w:val="Rácsos táblázat12"/>
    <w:basedOn w:val="Normltblzat"/>
    <w:next w:val="Rcsostblzat"/>
    <w:uiPriority w:val="39"/>
    <w:rsid w:val="00FF3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299269713030426054msolistparagraph">
    <w:name w:val="m_1299269713030426054msolistparagraph"/>
    <w:basedOn w:val="Norml"/>
    <w:rsid w:val="009A7641"/>
    <w:pPr>
      <w:spacing w:before="100" w:beforeAutospacing="1" w:after="100" w:afterAutospacing="1"/>
    </w:pPr>
    <w:rPr>
      <w:sz w:val="24"/>
      <w:szCs w:val="24"/>
      <w:lang w:eastAsia="hu-HU"/>
    </w:rPr>
  </w:style>
  <w:style w:type="paragraph" w:customStyle="1" w:styleId="xl63">
    <w:name w:val="xl63"/>
    <w:basedOn w:val="Norml"/>
    <w:rsid w:val="003E3E19"/>
    <w:pPr>
      <w:spacing w:before="100" w:beforeAutospacing="1" w:after="100" w:afterAutospacing="1"/>
      <w:jc w:val="center"/>
      <w:textAlignment w:val="center"/>
    </w:pPr>
    <w:rPr>
      <w:sz w:val="24"/>
      <w:szCs w:val="24"/>
      <w:lang w:eastAsia="hu-HU"/>
    </w:rPr>
  </w:style>
  <w:style w:type="paragraph" w:customStyle="1" w:styleId="xl64">
    <w:name w:val="xl64"/>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65">
    <w:name w:val="xl65"/>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hu-HU"/>
    </w:rPr>
  </w:style>
  <w:style w:type="paragraph" w:customStyle="1" w:styleId="xl66">
    <w:name w:val="xl66"/>
    <w:basedOn w:val="Norml"/>
    <w:rsid w:val="003E3E1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b/>
      <w:bCs/>
      <w:sz w:val="24"/>
      <w:szCs w:val="24"/>
      <w:lang w:eastAsia="hu-HU"/>
    </w:rPr>
  </w:style>
  <w:style w:type="paragraph" w:customStyle="1" w:styleId="xl67">
    <w:name w:val="xl67"/>
    <w:basedOn w:val="Norml"/>
    <w:rsid w:val="003E3E19"/>
    <w:pPr>
      <w:spacing w:before="100" w:beforeAutospacing="1" w:after="100" w:afterAutospacing="1"/>
      <w:jc w:val="center"/>
      <w:textAlignment w:val="center"/>
    </w:pPr>
    <w:rPr>
      <w:sz w:val="16"/>
      <w:szCs w:val="16"/>
      <w:lang w:eastAsia="hu-HU"/>
    </w:rPr>
  </w:style>
  <w:style w:type="paragraph" w:customStyle="1" w:styleId="xl68">
    <w:name w:val="xl68"/>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69">
    <w:name w:val="xl69"/>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70">
    <w:name w:val="xl7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71">
    <w:name w:val="xl71"/>
    <w:basedOn w:val="Norml"/>
    <w:rsid w:val="003E3E19"/>
    <w:pPr>
      <w:spacing w:before="100" w:beforeAutospacing="1" w:after="100" w:afterAutospacing="1"/>
    </w:pPr>
    <w:rPr>
      <w:sz w:val="24"/>
      <w:szCs w:val="24"/>
      <w:lang w:eastAsia="hu-HU"/>
    </w:rPr>
  </w:style>
  <w:style w:type="paragraph" w:customStyle="1" w:styleId="xl72">
    <w:name w:val="xl72"/>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73">
    <w:name w:val="xl73"/>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lang w:eastAsia="hu-HU"/>
    </w:rPr>
  </w:style>
  <w:style w:type="paragraph" w:customStyle="1" w:styleId="xl74">
    <w:name w:val="xl74"/>
    <w:basedOn w:val="Norml"/>
    <w:rsid w:val="003E3E19"/>
    <w:pPr>
      <w:spacing w:before="100" w:beforeAutospacing="1" w:after="100" w:afterAutospacing="1"/>
    </w:pPr>
    <w:rPr>
      <w:color w:val="FF0000"/>
      <w:sz w:val="24"/>
      <w:szCs w:val="24"/>
      <w:lang w:eastAsia="hu-HU"/>
    </w:rPr>
  </w:style>
  <w:style w:type="paragraph" w:customStyle="1" w:styleId="xl75">
    <w:name w:val="xl75"/>
    <w:basedOn w:val="Norml"/>
    <w:rsid w:val="003E3E19"/>
    <w:pPr>
      <w:spacing w:before="100" w:beforeAutospacing="1" w:after="100" w:afterAutospacing="1"/>
      <w:jc w:val="center"/>
      <w:textAlignment w:val="center"/>
    </w:pPr>
    <w:rPr>
      <w:sz w:val="24"/>
      <w:szCs w:val="24"/>
      <w:lang w:eastAsia="hu-HU"/>
    </w:rPr>
  </w:style>
  <w:style w:type="paragraph" w:customStyle="1" w:styleId="xl76">
    <w:name w:val="xl76"/>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77">
    <w:name w:val="xl77"/>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eastAsia="hu-HU"/>
    </w:rPr>
  </w:style>
  <w:style w:type="paragraph" w:customStyle="1" w:styleId="xl78">
    <w:name w:val="xl78"/>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eastAsia="hu-HU"/>
    </w:rPr>
  </w:style>
  <w:style w:type="paragraph" w:customStyle="1" w:styleId="xl79">
    <w:name w:val="xl79"/>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0">
    <w:name w:val="xl8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81">
    <w:name w:val="xl81"/>
    <w:basedOn w:val="Norml"/>
    <w:rsid w:val="003E3E19"/>
    <w:pPr>
      <w:spacing w:before="100" w:beforeAutospacing="1" w:after="100" w:afterAutospacing="1"/>
    </w:pPr>
    <w:rPr>
      <w:sz w:val="24"/>
      <w:szCs w:val="24"/>
      <w:lang w:eastAsia="hu-HU"/>
    </w:rPr>
  </w:style>
  <w:style w:type="paragraph" w:customStyle="1" w:styleId="xl82">
    <w:name w:val="xl82"/>
    <w:basedOn w:val="Norml"/>
    <w:rsid w:val="003E3E19"/>
    <w:pPr>
      <w:shd w:val="clear" w:color="000000" w:fill="FFFF00"/>
      <w:spacing w:before="100" w:beforeAutospacing="1" w:after="100" w:afterAutospacing="1"/>
    </w:pPr>
    <w:rPr>
      <w:color w:val="FF0000"/>
      <w:sz w:val="24"/>
      <w:szCs w:val="24"/>
      <w:lang w:eastAsia="hu-HU"/>
    </w:rPr>
  </w:style>
  <w:style w:type="paragraph" w:customStyle="1" w:styleId="xl83">
    <w:name w:val="xl83"/>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4">
    <w:name w:val="xl84"/>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5">
    <w:name w:val="xl85"/>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6">
    <w:name w:val="xl8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7">
    <w:name w:val="xl87"/>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8">
    <w:name w:val="xl88"/>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89">
    <w:name w:val="xl89"/>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90">
    <w:name w:val="xl90"/>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hu-HU"/>
    </w:rPr>
  </w:style>
  <w:style w:type="paragraph" w:customStyle="1" w:styleId="xl91">
    <w:name w:val="xl91"/>
    <w:basedOn w:val="Norml"/>
    <w:rsid w:val="003E3E19"/>
    <w:pPr>
      <w:pBdr>
        <w:top w:val="single" w:sz="4" w:space="0" w:color="auto"/>
        <w:left w:val="single" w:sz="4" w:space="0" w:color="auto"/>
      </w:pBdr>
      <w:spacing w:before="100" w:beforeAutospacing="1" w:after="100" w:afterAutospacing="1"/>
      <w:jc w:val="center"/>
      <w:textAlignment w:val="center"/>
    </w:pPr>
    <w:rPr>
      <w:sz w:val="24"/>
      <w:szCs w:val="24"/>
      <w:lang w:eastAsia="hu-HU"/>
    </w:rPr>
  </w:style>
  <w:style w:type="paragraph" w:customStyle="1" w:styleId="xl92">
    <w:name w:val="xl92"/>
    <w:basedOn w:val="Norml"/>
    <w:rsid w:val="003E3E19"/>
    <w:pPr>
      <w:pBdr>
        <w:top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3">
    <w:name w:val="xl93"/>
    <w:basedOn w:val="Norml"/>
    <w:rsid w:val="003E3E19"/>
    <w:pPr>
      <w:pBdr>
        <w:left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94">
    <w:name w:val="xl94"/>
    <w:basedOn w:val="Norml"/>
    <w:rsid w:val="003E3E19"/>
    <w:pPr>
      <w:pBdr>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5">
    <w:name w:val="xl95"/>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6">
    <w:name w:val="xl9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7">
    <w:name w:val="xl97"/>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98">
    <w:name w:val="xl98"/>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color w:val="FF0000"/>
      <w:sz w:val="24"/>
      <w:szCs w:val="24"/>
      <w:lang w:eastAsia="hu-HU"/>
    </w:rPr>
  </w:style>
  <w:style w:type="paragraph" w:customStyle="1" w:styleId="xl99">
    <w:name w:val="xl99"/>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00">
    <w:name w:val="xl10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lang w:eastAsia="hu-HU"/>
    </w:rPr>
  </w:style>
  <w:style w:type="paragraph" w:customStyle="1" w:styleId="xl101">
    <w:name w:val="xl101"/>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hu-HU"/>
    </w:rPr>
  </w:style>
  <w:style w:type="paragraph" w:customStyle="1" w:styleId="xl102">
    <w:name w:val="xl102"/>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103">
    <w:name w:val="xl103"/>
    <w:basedOn w:val="Norml"/>
    <w:rsid w:val="003E3E19"/>
    <w:pPr>
      <w:pBdr>
        <w:top w:val="single" w:sz="4" w:space="0" w:color="auto"/>
        <w:bottom w:val="single" w:sz="4" w:space="0" w:color="auto"/>
      </w:pBdr>
      <w:spacing w:before="100" w:beforeAutospacing="1" w:after="100" w:afterAutospacing="1"/>
      <w:jc w:val="center"/>
      <w:textAlignment w:val="center"/>
    </w:pPr>
    <w:rPr>
      <w:sz w:val="24"/>
      <w:szCs w:val="24"/>
      <w:lang w:eastAsia="hu-HU"/>
    </w:rPr>
  </w:style>
  <w:style w:type="paragraph" w:customStyle="1" w:styleId="xl104">
    <w:name w:val="xl104"/>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05">
    <w:name w:val="xl105"/>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i/>
      <w:iCs/>
      <w:sz w:val="20"/>
      <w:szCs w:val="20"/>
      <w:lang w:eastAsia="hu-HU"/>
    </w:rPr>
  </w:style>
  <w:style w:type="paragraph" w:customStyle="1" w:styleId="xl106">
    <w:name w:val="xl106"/>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hu-HU"/>
    </w:rPr>
  </w:style>
  <w:style w:type="paragraph" w:customStyle="1" w:styleId="xl107">
    <w:name w:val="xl107"/>
    <w:basedOn w:val="Norml"/>
    <w:rsid w:val="003E3E19"/>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08">
    <w:name w:val="xl108"/>
    <w:basedOn w:val="Norml"/>
    <w:rsid w:val="003E3E19"/>
    <w:pPr>
      <w:pBdr>
        <w:top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09">
    <w:name w:val="xl109"/>
    <w:basedOn w:val="Norml"/>
    <w:rsid w:val="003E3E19"/>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0">
    <w:name w:val="xl110"/>
    <w:basedOn w:val="Norml"/>
    <w:rsid w:val="003E3E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hu-HU"/>
    </w:rPr>
  </w:style>
  <w:style w:type="paragraph" w:customStyle="1" w:styleId="xl111">
    <w:name w:val="xl111"/>
    <w:basedOn w:val="Norml"/>
    <w:rsid w:val="003E3E19"/>
    <w:pPr>
      <w:pBdr>
        <w:left w:val="single" w:sz="4" w:space="0" w:color="auto"/>
        <w:right w:val="single" w:sz="4" w:space="0" w:color="auto"/>
      </w:pBdr>
      <w:spacing w:before="100" w:beforeAutospacing="1" w:after="100" w:afterAutospacing="1"/>
      <w:jc w:val="center"/>
      <w:textAlignment w:val="center"/>
    </w:pPr>
    <w:rPr>
      <w:sz w:val="24"/>
      <w:szCs w:val="24"/>
      <w:lang w:eastAsia="hu-HU"/>
    </w:rPr>
  </w:style>
  <w:style w:type="paragraph" w:customStyle="1" w:styleId="xl112">
    <w:name w:val="xl112"/>
    <w:basedOn w:val="Norml"/>
    <w:rsid w:val="003E3E1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4"/>
      <w:szCs w:val="24"/>
      <w:lang w:eastAsia="hu-HU"/>
    </w:rPr>
  </w:style>
  <w:style w:type="paragraph" w:customStyle="1" w:styleId="xl113">
    <w:name w:val="xl113"/>
    <w:basedOn w:val="Norml"/>
    <w:rsid w:val="003E3E1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pPr>
    <w:rPr>
      <w:b/>
      <w:bCs/>
      <w:sz w:val="24"/>
      <w:szCs w:val="24"/>
      <w:lang w:eastAsia="hu-HU"/>
    </w:rPr>
  </w:style>
  <w:style w:type="paragraph" w:customStyle="1" w:styleId="xl114">
    <w:name w:val="xl114"/>
    <w:basedOn w:val="Norml"/>
    <w:rsid w:val="003E3E19"/>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5">
    <w:name w:val="xl115"/>
    <w:basedOn w:val="Norml"/>
    <w:rsid w:val="003E3E19"/>
    <w:pPr>
      <w:pBdr>
        <w:left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6">
    <w:name w:val="xl116"/>
    <w:basedOn w:val="Norml"/>
    <w:rsid w:val="003E3E19"/>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17">
    <w:name w:val="xl117"/>
    <w:basedOn w:val="Norml"/>
    <w:rsid w:val="003E3E19"/>
    <w:pPr>
      <w:pBdr>
        <w:top w:val="single" w:sz="4" w:space="0" w:color="auto"/>
        <w:left w:val="single" w:sz="4" w:space="0" w:color="auto"/>
      </w:pBdr>
      <w:spacing w:before="100" w:beforeAutospacing="1" w:after="100" w:afterAutospacing="1"/>
      <w:jc w:val="center"/>
      <w:textAlignment w:val="center"/>
    </w:pPr>
    <w:rPr>
      <w:sz w:val="20"/>
      <w:szCs w:val="20"/>
      <w:lang w:eastAsia="hu-HU"/>
    </w:rPr>
  </w:style>
  <w:style w:type="paragraph" w:customStyle="1" w:styleId="xl118">
    <w:name w:val="xl118"/>
    <w:basedOn w:val="Norml"/>
    <w:rsid w:val="003E3E19"/>
    <w:pPr>
      <w:pBdr>
        <w:top w:val="single" w:sz="4" w:space="0" w:color="auto"/>
      </w:pBdr>
      <w:spacing w:before="100" w:beforeAutospacing="1" w:after="100" w:afterAutospacing="1"/>
      <w:jc w:val="center"/>
      <w:textAlignment w:val="center"/>
    </w:pPr>
    <w:rPr>
      <w:sz w:val="20"/>
      <w:szCs w:val="20"/>
      <w:lang w:eastAsia="hu-HU"/>
    </w:rPr>
  </w:style>
  <w:style w:type="paragraph" w:customStyle="1" w:styleId="xl119">
    <w:name w:val="xl119"/>
    <w:basedOn w:val="Norml"/>
    <w:rsid w:val="003E3E19"/>
    <w:pPr>
      <w:pBdr>
        <w:top w:val="single" w:sz="4" w:space="0" w:color="auto"/>
        <w:right w:val="single" w:sz="4" w:space="0" w:color="auto"/>
      </w:pBdr>
      <w:spacing w:before="100" w:beforeAutospacing="1" w:after="100" w:afterAutospacing="1"/>
      <w:jc w:val="center"/>
      <w:textAlignment w:val="center"/>
    </w:pPr>
    <w:rPr>
      <w:sz w:val="20"/>
      <w:szCs w:val="20"/>
      <w:lang w:eastAsia="hu-HU"/>
    </w:rPr>
  </w:style>
  <w:style w:type="paragraph" w:customStyle="1" w:styleId="xl120">
    <w:name w:val="xl120"/>
    <w:basedOn w:val="Norml"/>
    <w:rsid w:val="003E3E19"/>
    <w:pPr>
      <w:pBdr>
        <w:left w:val="single" w:sz="4" w:space="0" w:color="auto"/>
        <w:bottom w:val="single" w:sz="4" w:space="0" w:color="auto"/>
      </w:pBdr>
      <w:spacing w:before="100" w:beforeAutospacing="1" w:after="100" w:afterAutospacing="1"/>
      <w:jc w:val="center"/>
      <w:textAlignment w:val="center"/>
    </w:pPr>
    <w:rPr>
      <w:sz w:val="20"/>
      <w:szCs w:val="20"/>
      <w:lang w:eastAsia="hu-HU"/>
    </w:rPr>
  </w:style>
  <w:style w:type="paragraph" w:customStyle="1" w:styleId="xl121">
    <w:name w:val="xl121"/>
    <w:basedOn w:val="Norml"/>
    <w:rsid w:val="003E3E19"/>
    <w:pPr>
      <w:pBdr>
        <w:bottom w:val="single" w:sz="4" w:space="0" w:color="auto"/>
      </w:pBdr>
      <w:spacing w:before="100" w:beforeAutospacing="1" w:after="100" w:afterAutospacing="1"/>
      <w:jc w:val="center"/>
      <w:textAlignment w:val="center"/>
    </w:pPr>
    <w:rPr>
      <w:sz w:val="20"/>
      <w:szCs w:val="20"/>
      <w:lang w:eastAsia="hu-HU"/>
    </w:rPr>
  </w:style>
  <w:style w:type="paragraph" w:customStyle="1" w:styleId="xl122">
    <w:name w:val="xl122"/>
    <w:basedOn w:val="Norml"/>
    <w:rsid w:val="003E3E19"/>
    <w:pPr>
      <w:pBdr>
        <w:bottom w:val="single" w:sz="4" w:space="0" w:color="auto"/>
        <w:right w:val="single" w:sz="4" w:space="0" w:color="auto"/>
      </w:pBdr>
      <w:spacing w:before="100" w:beforeAutospacing="1" w:after="100" w:afterAutospacing="1"/>
      <w:jc w:val="center"/>
      <w:textAlignment w:val="center"/>
    </w:pPr>
    <w:rPr>
      <w:sz w:val="20"/>
      <w:szCs w:val="20"/>
      <w:lang w:eastAsia="hu-HU"/>
    </w:rPr>
  </w:style>
  <w:style w:type="table" w:customStyle="1" w:styleId="Rcsostblzat5">
    <w:name w:val="Rácsos táblázat5"/>
    <w:basedOn w:val="Normltblzat"/>
    <w:next w:val="Rcsostblzat"/>
    <w:rsid w:val="006B4B73"/>
    <w:pPr>
      <w:spacing w:after="0" w:line="240" w:lineRule="auto"/>
    </w:pPr>
    <w:rPr>
      <w:rFonts w:ascii="Calibri" w:eastAsia="Calibri" w:hAnsi="Calibri" w:cs="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unhideWhenUsed/>
    <w:rsid w:val="00391CAD"/>
  </w:style>
  <w:style w:type="numbering" w:customStyle="1" w:styleId="felsorol31">
    <w:name w:val="felsorol31"/>
    <w:uiPriority w:val="99"/>
    <w:rsid w:val="00391CAD"/>
    <w:pPr>
      <w:numPr>
        <w:numId w:val="12"/>
      </w:numPr>
    </w:pPr>
  </w:style>
  <w:style w:type="numbering" w:customStyle="1" w:styleId="Nemlista2">
    <w:name w:val="Nem lista2"/>
    <w:next w:val="Nemlista"/>
    <w:uiPriority w:val="99"/>
    <w:semiHidden/>
    <w:unhideWhenUsed/>
    <w:rsid w:val="00B13987"/>
  </w:style>
  <w:style w:type="numbering" w:customStyle="1" w:styleId="Nemlista11">
    <w:name w:val="Nem lista11"/>
    <w:next w:val="Nemlista"/>
    <w:uiPriority w:val="99"/>
    <w:semiHidden/>
    <w:unhideWhenUsed/>
    <w:rsid w:val="00B13987"/>
  </w:style>
  <w:style w:type="numbering" w:customStyle="1" w:styleId="Nemlista111">
    <w:name w:val="Nem lista111"/>
    <w:next w:val="Nemlista"/>
    <w:uiPriority w:val="99"/>
    <w:semiHidden/>
    <w:unhideWhenUsed/>
    <w:rsid w:val="00B13987"/>
  </w:style>
  <w:style w:type="numbering" w:customStyle="1" w:styleId="felsorol32">
    <w:name w:val="felsorol32"/>
    <w:uiPriority w:val="99"/>
    <w:rsid w:val="00B13987"/>
  </w:style>
  <w:style w:type="numbering" w:customStyle="1" w:styleId="Nemlista21">
    <w:name w:val="Nem lista21"/>
    <w:next w:val="Nemlista"/>
    <w:uiPriority w:val="99"/>
    <w:semiHidden/>
    <w:unhideWhenUsed/>
    <w:rsid w:val="00B13987"/>
  </w:style>
  <w:style w:type="character" w:customStyle="1" w:styleId="Cmsor22">
    <w:name w:val="Címsor #2"/>
    <w:rsid w:val="00B13987"/>
    <w:rPr>
      <w:rFonts w:ascii="Times New Roman" w:eastAsia="Times New Roman" w:hAnsi="Times New Roman" w:cs="Times New Roman"/>
      <w:b/>
      <w:bCs/>
      <w:i w:val="0"/>
      <w:iCs w:val="0"/>
      <w:smallCaps w:val="0"/>
      <w:strike w:val="0"/>
      <w:color w:val="000000"/>
      <w:spacing w:val="0"/>
      <w:w w:val="100"/>
      <w:position w:val="0"/>
      <w:sz w:val="24"/>
      <w:szCs w:val="24"/>
      <w:u w:val="single"/>
      <w:lang w:val="hu-HU" w:eastAsia="hu-HU" w:bidi="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018493">
      <w:bodyDiv w:val="1"/>
      <w:marLeft w:val="0"/>
      <w:marRight w:val="0"/>
      <w:marTop w:val="0"/>
      <w:marBottom w:val="0"/>
      <w:divBdr>
        <w:top w:val="none" w:sz="0" w:space="0" w:color="auto"/>
        <w:left w:val="none" w:sz="0" w:space="0" w:color="auto"/>
        <w:bottom w:val="none" w:sz="0" w:space="0" w:color="auto"/>
        <w:right w:val="none" w:sz="0" w:space="0" w:color="auto"/>
      </w:divBdr>
      <w:divsChild>
        <w:div w:id="28922393">
          <w:marLeft w:val="0"/>
          <w:marRight w:val="0"/>
          <w:marTop w:val="0"/>
          <w:marBottom w:val="0"/>
          <w:divBdr>
            <w:top w:val="none" w:sz="0" w:space="0" w:color="auto"/>
            <w:left w:val="none" w:sz="0" w:space="0" w:color="auto"/>
            <w:bottom w:val="none" w:sz="0" w:space="0" w:color="auto"/>
            <w:right w:val="none" w:sz="0" w:space="0" w:color="auto"/>
          </w:divBdr>
        </w:div>
        <w:div w:id="866795795">
          <w:marLeft w:val="0"/>
          <w:marRight w:val="0"/>
          <w:marTop w:val="0"/>
          <w:marBottom w:val="0"/>
          <w:divBdr>
            <w:top w:val="none" w:sz="0" w:space="0" w:color="auto"/>
            <w:left w:val="none" w:sz="0" w:space="0" w:color="auto"/>
            <w:bottom w:val="none" w:sz="0" w:space="0" w:color="auto"/>
            <w:right w:val="none" w:sz="0" w:space="0" w:color="auto"/>
          </w:divBdr>
        </w:div>
      </w:divsChild>
    </w:div>
    <w:div w:id="34157623">
      <w:bodyDiv w:val="1"/>
      <w:marLeft w:val="0"/>
      <w:marRight w:val="0"/>
      <w:marTop w:val="0"/>
      <w:marBottom w:val="0"/>
      <w:divBdr>
        <w:top w:val="none" w:sz="0" w:space="0" w:color="auto"/>
        <w:left w:val="none" w:sz="0" w:space="0" w:color="auto"/>
        <w:bottom w:val="none" w:sz="0" w:space="0" w:color="auto"/>
        <w:right w:val="none" w:sz="0" w:space="0" w:color="auto"/>
      </w:divBdr>
      <w:divsChild>
        <w:div w:id="1834756972">
          <w:marLeft w:val="0"/>
          <w:marRight w:val="0"/>
          <w:marTop w:val="0"/>
          <w:marBottom w:val="0"/>
          <w:divBdr>
            <w:top w:val="none" w:sz="0" w:space="0" w:color="auto"/>
            <w:left w:val="none" w:sz="0" w:space="0" w:color="auto"/>
            <w:bottom w:val="none" w:sz="0" w:space="0" w:color="auto"/>
            <w:right w:val="none" w:sz="0" w:space="0" w:color="auto"/>
          </w:divBdr>
        </w:div>
        <w:div w:id="1967273811">
          <w:marLeft w:val="0"/>
          <w:marRight w:val="0"/>
          <w:marTop w:val="0"/>
          <w:marBottom w:val="0"/>
          <w:divBdr>
            <w:top w:val="none" w:sz="0" w:space="0" w:color="auto"/>
            <w:left w:val="none" w:sz="0" w:space="0" w:color="auto"/>
            <w:bottom w:val="none" w:sz="0" w:space="0" w:color="auto"/>
            <w:right w:val="none" w:sz="0" w:space="0" w:color="auto"/>
          </w:divBdr>
        </w:div>
        <w:div w:id="2058043314">
          <w:marLeft w:val="0"/>
          <w:marRight w:val="0"/>
          <w:marTop w:val="0"/>
          <w:marBottom w:val="0"/>
          <w:divBdr>
            <w:top w:val="none" w:sz="0" w:space="0" w:color="auto"/>
            <w:left w:val="none" w:sz="0" w:space="0" w:color="auto"/>
            <w:bottom w:val="none" w:sz="0" w:space="0" w:color="auto"/>
            <w:right w:val="none" w:sz="0" w:space="0" w:color="auto"/>
          </w:divBdr>
        </w:div>
        <w:div w:id="526069796">
          <w:marLeft w:val="0"/>
          <w:marRight w:val="0"/>
          <w:marTop w:val="0"/>
          <w:marBottom w:val="0"/>
          <w:divBdr>
            <w:top w:val="none" w:sz="0" w:space="0" w:color="auto"/>
            <w:left w:val="none" w:sz="0" w:space="0" w:color="auto"/>
            <w:bottom w:val="none" w:sz="0" w:space="0" w:color="auto"/>
            <w:right w:val="none" w:sz="0" w:space="0" w:color="auto"/>
          </w:divBdr>
        </w:div>
        <w:div w:id="1682537923">
          <w:marLeft w:val="0"/>
          <w:marRight w:val="0"/>
          <w:marTop w:val="0"/>
          <w:marBottom w:val="0"/>
          <w:divBdr>
            <w:top w:val="none" w:sz="0" w:space="0" w:color="auto"/>
            <w:left w:val="none" w:sz="0" w:space="0" w:color="auto"/>
            <w:bottom w:val="none" w:sz="0" w:space="0" w:color="auto"/>
            <w:right w:val="none" w:sz="0" w:space="0" w:color="auto"/>
          </w:divBdr>
        </w:div>
        <w:div w:id="1164592063">
          <w:marLeft w:val="0"/>
          <w:marRight w:val="0"/>
          <w:marTop w:val="0"/>
          <w:marBottom w:val="0"/>
          <w:divBdr>
            <w:top w:val="none" w:sz="0" w:space="0" w:color="auto"/>
            <w:left w:val="none" w:sz="0" w:space="0" w:color="auto"/>
            <w:bottom w:val="none" w:sz="0" w:space="0" w:color="auto"/>
            <w:right w:val="none" w:sz="0" w:space="0" w:color="auto"/>
          </w:divBdr>
        </w:div>
      </w:divsChild>
    </w:div>
    <w:div w:id="54133353">
      <w:bodyDiv w:val="1"/>
      <w:marLeft w:val="0"/>
      <w:marRight w:val="0"/>
      <w:marTop w:val="0"/>
      <w:marBottom w:val="0"/>
      <w:divBdr>
        <w:top w:val="none" w:sz="0" w:space="0" w:color="auto"/>
        <w:left w:val="none" w:sz="0" w:space="0" w:color="auto"/>
        <w:bottom w:val="none" w:sz="0" w:space="0" w:color="auto"/>
        <w:right w:val="none" w:sz="0" w:space="0" w:color="auto"/>
      </w:divBdr>
      <w:divsChild>
        <w:div w:id="1976911810">
          <w:marLeft w:val="0"/>
          <w:marRight w:val="0"/>
          <w:marTop w:val="0"/>
          <w:marBottom w:val="0"/>
          <w:divBdr>
            <w:top w:val="none" w:sz="0" w:space="0" w:color="auto"/>
            <w:left w:val="none" w:sz="0" w:space="0" w:color="auto"/>
            <w:bottom w:val="none" w:sz="0" w:space="0" w:color="auto"/>
            <w:right w:val="none" w:sz="0" w:space="0" w:color="auto"/>
          </w:divBdr>
        </w:div>
      </w:divsChild>
    </w:div>
    <w:div w:id="63188788">
      <w:bodyDiv w:val="1"/>
      <w:marLeft w:val="0"/>
      <w:marRight w:val="0"/>
      <w:marTop w:val="0"/>
      <w:marBottom w:val="0"/>
      <w:divBdr>
        <w:top w:val="none" w:sz="0" w:space="0" w:color="auto"/>
        <w:left w:val="none" w:sz="0" w:space="0" w:color="auto"/>
        <w:bottom w:val="none" w:sz="0" w:space="0" w:color="auto"/>
        <w:right w:val="none" w:sz="0" w:space="0" w:color="auto"/>
      </w:divBdr>
      <w:divsChild>
        <w:div w:id="1864591027">
          <w:marLeft w:val="0"/>
          <w:marRight w:val="0"/>
          <w:marTop w:val="0"/>
          <w:marBottom w:val="0"/>
          <w:divBdr>
            <w:top w:val="none" w:sz="0" w:space="0" w:color="auto"/>
            <w:left w:val="none" w:sz="0" w:space="0" w:color="auto"/>
            <w:bottom w:val="none" w:sz="0" w:space="0" w:color="auto"/>
            <w:right w:val="none" w:sz="0" w:space="0" w:color="auto"/>
          </w:divBdr>
        </w:div>
      </w:divsChild>
    </w:div>
    <w:div w:id="451705707">
      <w:bodyDiv w:val="1"/>
      <w:marLeft w:val="0"/>
      <w:marRight w:val="0"/>
      <w:marTop w:val="0"/>
      <w:marBottom w:val="0"/>
      <w:divBdr>
        <w:top w:val="none" w:sz="0" w:space="0" w:color="auto"/>
        <w:left w:val="none" w:sz="0" w:space="0" w:color="auto"/>
        <w:bottom w:val="none" w:sz="0" w:space="0" w:color="auto"/>
        <w:right w:val="none" w:sz="0" w:space="0" w:color="auto"/>
      </w:divBdr>
      <w:divsChild>
        <w:div w:id="1802531235">
          <w:marLeft w:val="0"/>
          <w:marRight w:val="0"/>
          <w:marTop w:val="0"/>
          <w:marBottom w:val="0"/>
          <w:divBdr>
            <w:top w:val="none" w:sz="0" w:space="0" w:color="auto"/>
            <w:left w:val="none" w:sz="0" w:space="0" w:color="auto"/>
            <w:bottom w:val="none" w:sz="0" w:space="0" w:color="auto"/>
            <w:right w:val="none" w:sz="0" w:space="0" w:color="auto"/>
          </w:divBdr>
        </w:div>
      </w:divsChild>
    </w:div>
    <w:div w:id="516651208">
      <w:bodyDiv w:val="1"/>
      <w:marLeft w:val="0"/>
      <w:marRight w:val="0"/>
      <w:marTop w:val="0"/>
      <w:marBottom w:val="0"/>
      <w:divBdr>
        <w:top w:val="none" w:sz="0" w:space="0" w:color="auto"/>
        <w:left w:val="none" w:sz="0" w:space="0" w:color="auto"/>
        <w:bottom w:val="none" w:sz="0" w:space="0" w:color="auto"/>
        <w:right w:val="none" w:sz="0" w:space="0" w:color="auto"/>
      </w:divBdr>
    </w:div>
    <w:div w:id="672151989">
      <w:bodyDiv w:val="1"/>
      <w:marLeft w:val="0"/>
      <w:marRight w:val="0"/>
      <w:marTop w:val="0"/>
      <w:marBottom w:val="0"/>
      <w:divBdr>
        <w:top w:val="none" w:sz="0" w:space="0" w:color="auto"/>
        <w:left w:val="none" w:sz="0" w:space="0" w:color="auto"/>
        <w:bottom w:val="none" w:sz="0" w:space="0" w:color="auto"/>
        <w:right w:val="none" w:sz="0" w:space="0" w:color="auto"/>
      </w:divBdr>
      <w:divsChild>
        <w:div w:id="1241409017">
          <w:marLeft w:val="0"/>
          <w:marRight w:val="0"/>
          <w:marTop w:val="0"/>
          <w:marBottom w:val="0"/>
          <w:divBdr>
            <w:top w:val="none" w:sz="0" w:space="0" w:color="auto"/>
            <w:left w:val="none" w:sz="0" w:space="0" w:color="auto"/>
            <w:bottom w:val="none" w:sz="0" w:space="0" w:color="auto"/>
            <w:right w:val="none" w:sz="0" w:space="0" w:color="auto"/>
          </w:divBdr>
        </w:div>
      </w:divsChild>
    </w:div>
    <w:div w:id="745418437">
      <w:bodyDiv w:val="1"/>
      <w:marLeft w:val="0"/>
      <w:marRight w:val="0"/>
      <w:marTop w:val="0"/>
      <w:marBottom w:val="0"/>
      <w:divBdr>
        <w:top w:val="none" w:sz="0" w:space="0" w:color="auto"/>
        <w:left w:val="none" w:sz="0" w:space="0" w:color="auto"/>
        <w:bottom w:val="none" w:sz="0" w:space="0" w:color="auto"/>
        <w:right w:val="none" w:sz="0" w:space="0" w:color="auto"/>
      </w:divBdr>
      <w:divsChild>
        <w:div w:id="637614872">
          <w:marLeft w:val="0"/>
          <w:marRight w:val="0"/>
          <w:marTop w:val="0"/>
          <w:marBottom w:val="0"/>
          <w:divBdr>
            <w:top w:val="none" w:sz="0" w:space="0" w:color="auto"/>
            <w:left w:val="none" w:sz="0" w:space="0" w:color="auto"/>
            <w:bottom w:val="none" w:sz="0" w:space="0" w:color="auto"/>
            <w:right w:val="none" w:sz="0" w:space="0" w:color="auto"/>
          </w:divBdr>
        </w:div>
      </w:divsChild>
    </w:div>
    <w:div w:id="860633922">
      <w:bodyDiv w:val="1"/>
      <w:marLeft w:val="0"/>
      <w:marRight w:val="0"/>
      <w:marTop w:val="0"/>
      <w:marBottom w:val="0"/>
      <w:divBdr>
        <w:top w:val="none" w:sz="0" w:space="0" w:color="auto"/>
        <w:left w:val="none" w:sz="0" w:space="0" w:color="auto"/>
        <w:bottom w:val="none" w:sz="0" w:space="0" w:color="auto"/>
        <w:right w:val="none" w:sz="0" w:space="0" w:color="auto"/>
      </w:divBdr>
      <w:divsChild>
        <w:div w:id="213978001">
          <w:marLeft w:val="0"/>
          <w:marRight w:val="0"/>
          <w:marTop w:val="0"/>
          <w:marBottom w:val="0"/>
          <w:divBdr>
            <w:top w:val="none" w:sz="0" w:space="0" w:color="auto"/>
            <w:left w:val="none" w:sz="0" w:space="0" w:color="auto"/>
            <w:bottom w:val="none" w:sz="0" w:space="0" w:color="auto"/>
            <w:right w:val="none" w:sz="0" w:space="0" w:color="auto"/>
          </w:divBdr>
        </w:div>
      </w:divsChild>
    </w:div>
    <w:div w:id="965356455">
      <w:bodyDiv w:val="1"/>
      <w:marLeft w:val="0"/>
      <w:marRight w:val="0"/>
      <w:marTop w:val="0"/>
      <w:marBottom w:val="0"/>
      <w:divBdr>
        <w:top w:val="none" w:sz="0" w:space="0" w:color="auto"/>
        <w:left w:val="none" w:sz="0" w:space="0" w:color="auto"/>
        <w:bottom w:val="none" w:sz="0" w:space="0" w:color="auto"/>
        <w:right w:val="none" w:sz="0" w:space="0" w:color="auto"/>
      </w:divBdr>
      <w:divsChild>
        <w:div w:id="1601142517">
          <w:marLeft w:val="0"/>
          <w:marRight w:val="0"/>
          <w:marTop w:val="0"/>
          <w:marBottom w:val="0"/>
          <w:divBdr>
            <w:top w:val="none" w:sz="0" w:space="0" w:color="auto"/>
            <w:left w:val="none" w:sz="0" w:space="0" w:color="auto"/>
            <w:bottom w:val="none" w:sz="0" w:space="0" w:color="auto"/>
            <w:right w:val="none" w:sz="0" w:space="0" w:color="auto"/>
          </w:divBdr>
        </w:div>
      </w:divsChild>
    </w:div>
    <w:div w:id="968778014">
      <w:bodyDiv w:val="1"/>
      <w:marLeft w:val="0"/>
      <w:marRight w:val="0"/>
      <w:marTop w:val="0"/>
      <w:marBottom w:val="0"/>
      <w:divBdr>
        <w:top w:val="none" w:sz="0" w:space="0" w:color="auto"/>
        <w:left w:val="none" w:sz="0" w:space="0" w:color="auto"/>
        <w:bottom w:val="none" w:sz="0" w:space="0" w:color="auto"/>
        <w:right w:val="none" w:sz="0" w:space="0" w:color="auto"/>
      </w:divBdr>
    </w:div>
    <w:div w:id="1000934045">
      <w:bodyDiv w:val="1"/>
      <w:marLeft w:val="0"/>
      <w:marRight w:val="0"/>
      <w:marTop w:val="0"/>
      <w:marBottom w:val="0"/>
      <w:divBdr>
        <w:top w:val="none" w:sz="0" w:space="0" w:color="auto"/>
        <w:left w:val="none" w:sz="0" w:space="0" w:color="auto"/>
        <w:bottom w:val="none" w:sz="0" w:space="0" w:color="auto"/>
        <w:right w:val="none" w:sz="0" w:space="0" w:color="auto"/>
      </w:divBdr>
    </w:div>
    <w:div w:id="1298101899">
      <w:bodyDiv w:val="1"/>
      <w:marLeft w:val="0"/>
      <w:marRight w:val="0"/>
      <w:marTop w:val="0"/>
      <w:marBottom w:val="0"/>
      <w:divBdr>
        <w:top w:val="none" w:sz="0" w:space="0" w:color="auto"/>
        <w:left w:val="none" w:sz="0" w:space="0" w:color="auto"/>
        <w:bottom w:val="none" w:sz="0" w:space="0" w:color="auto"/>
        <w:right w:val="none" w:sz="0" w:space="0" w:color="auto"/>
      </w:divBdr>
      <w:divsChild>
        <w:div w:id="243996115">
          <w:marLeft w:val="0"/>
          <w:marRight w:val="0"/>
          <w:marTop w:val="0"/>
          <w:marBottom w:val="0"/>
          <w:divBdr>
            <w:top w:val="none" w:sz="0" w:space="0" w:color="auto"/>
            <w:left w:val="none" w:sz="0" w:space="0" w:color="auto"/>
            <w:bottom w:val="none" w:sz="0" w:space="0" w:color="auto"/>
            <w:right w:val="none" w:sz="0" w:space="0" w:color="auto"/>
          </w:divBdr>
        </w:div>
      </w:divsChild>
    </w:div>
    <w:div w:id="1519418889">
      <w:bodyDiv w:val="1"/>
      <w:marLeft w:val="0"/>
      <w:marRight w:val="0"/>
      <w:marTop w:val="0"/>
      <w:marBottom w:val="0"/>
      <w:divBdr>
        <w:top w:val="none" w:sz="0" w:space="0" w:color="auto"/>
        <w:left w:val="none" w:sz="0" w:space="0" w:color="auto"/>
        <w:bottom w:val="none" w:sz="0" w:space="0" w:color="auto"/>
        <w:right w:val="none" w:sz="0" w:space="0" w:color="auto"/>
      </w:divBdr>
    </w:div>
    <w:div w:id="1521314227">
      <w:bodyDiv w:val="1"/>
      <w:marLeft w:val="0"/>
      <w:marRight w:val="0"/>
      <w:marTop w:val="0"/>
      <w:marBottom w:val="0"/>
      <w:divBdr>
        <w:top w:val="none" w:sz="0" w:space="0" w:color="auto"/>
        <w:left w:val="none" w:sz="0" w:space="0" w:color="auto"/>
        <w:bottom w:val="none" w:sz="0" w:space="0" w:color="auto"/>
        <w:right w:val="none" w:sz="0" w:space="0" w:color="auto"/>
      </w:divBdr>
    </w:div>
    <w:div w:id="1768693194">
      <w:bodyDiv w:val="1"/>
      <w:marLeft w:val="0"/>
      <w:marRight w:val="0"/>
      <w:marTop w:val="0"/>
      <w:marBottom w:val="0"/>
      <w:divBdr>
        <w:top w:val="none" w:sz="0" w:space="0" w:color="auto"/>
        <w:left w:val="none" w:sz="0" w:space="0" w:color="auto"/>
        <w:bottom w:val="none" w:sz="0" w:space="0" w:color="auto"/>
        <w:right w:val="none" w:sz="0" w:space="0" w:color="auto"/>
      </w:divBdr>
      <w:divsChild>
        <w:div w:id="1914580751">
          <w:marLeft w:val="0"/>
          <w:marRight w:val="0"/>
          <w:marTop w:val="0"/>
          <w:marBottom w:val="0"/>
          <w:divBdr>
            <w:top w:val="none" w:sz="0" w:space="0" w:color="auto"/>
            <w:left w:val="none" w:sz="0" w:space="0" w:color="auto"/>
            <w:bottom w:val="none" w:sz="0" w:space="0" w:color="auto"/>
            <w:right w:val="none" w:sz="0" w:space="0" w:color="auto"/>
          </w:divBdr>
        </w:div>
      </w:divsChild>
    </w:div>
    <w:div w:id="1901864744">
      <w:bodyDiv w:val="1"/>
      <w:marLeft w:val="0"/>
      <w:marRight w:val="0"/>
      <w:marTop w:val="0"/>
      <w:marBottom w:val="0"/>
      <w:divBdr>
        <w:top w:val="none" w:sz="0" w:space="0" w:color="auto"/>
        <w:left w:val="none" w:sz="0" w:space="0" w:color="auto"/>
        <w:bottom w:val="none" w:sz="0" w:space="0" w:color="auto"/>
        <w:right w:val="none" w:sz="0" w:space="0" w:color="auto"/>
      </w:divBdr>
      <w:divsChild>
        <w:div w:id="351342927">
          <w:marLeft w:val="0"/>
          <w:marRight w:val="0"/>
          <w:marTop w:val="0"/>
          <w:marBottom w:val="0"/>
          <w:divBdr>
            <w:top w:val="none" w:sz="0" w:space="0" w:color="auto"/>
            <w:left w:val="none" w:sz="0" w:space="0" w:color="auto"/>
            <w:bottom w:val="none" w:sz="0" w:space="0" w:color="auto"/>
            <w:right w:val="none" w:sz="0" w:space="0" w:color="auto"/>
          </w:divBdr>
        </w:div>
        <w:div w:id="2108381173">
          <w:marLeft w:val="0"/>
          <w:marRight w:val="0"/>
          <w:marTop w:val="0"/>
          <w:marBottom w:val="0"/>
          <w:divBdr>
            <w:top w:val="none" w:sz="0" w:space="0" w:color="auto"/>
            <w:left w:val="none" w:sz="0" w:space="0" w:color="auto"/>
            <w:bottom w:val="none" w:sz="0" w:space="0" w:color="auto"/>
            <w:right w:val="none" w:sz="0" w:space="0" w:color="auto"/>
          </w:divBdr>
        </w:div>
      </w:divsChild>
    </w:div>
    <w:div w:id="1946880177">
      <w:bodyDiv w:val="1"/>
      <w:marLeft w:val="0"/>
      <w:marRight w:val="0"/>
      <w:marTop w:val="0"/>
      <w:marBottom w:val="0"/>
      <w:divBdr>
        <w:top w:val="none" w:sz="0" w:space="0" w:color="auto"/>
        <w:left w:val="none" w:sz="0" w:space="0" w:color="auto"/>
        <w:bottom w:val="none" w:sz="0" w:space="0" w:color="auto"/>
        <w:right w:val="none" w:sz="0" w:space="0" w:color="auto"/>
      </w:divBdr>
      <w:divsChild>
        <w:div w:id="409809092">
          <w:marLeft w:val="0"/>
          <w:marRight w:val="0"/>
          <w:marTop w:val="0"/>
          <w:marBottom w:val="0"/>
          <w:divBdr>
            <w:top w:val="none" w:sz="0" w:space="0" w:color="auto"/>
            <w:left w:val="none" w:sz="0" w:space="0" w:color="auto"/>
            <w:bottom w:val="none" w:sz="0" w:space="0" w:color="auto"/>
            <w:right w:val="none" w:sz="0" w:space="0" w:color="auto"/>
          </w:divBdr>
        </w:div>
      </w:divsChild>
    </w:div>
    <w:div w:id="1974675837">
      <w:bodyDiv w:val="1"/>
      <w:marLeft w:val="0"/>
      <w:marRight w:val="0"/>
      <w:marTop w:val="0"/>
      <w:marBottom w:val="0"/>
      <w:divBdr>
        <w:top w:val="none" w:sz="0" w:space="0" w:color="auto"/>
        <w:left w:val="none" w:sz="0" w:space="0" w:color="auto"/>
        <w:bottom w:val="none" w:sz="0" w:space="0" w:color="auto"/>
        <w:right w:val="none" w:sz="0" w:space="0" w:color="auto"/>
      </w:divBdr>
      <w:divsChild>
        <w:div w:id="1426072968">
          <w:marLeft w:val="0"/>
          <w:marRight w:val="0"/>
          <w:marTop w:val="0"/>
          <w:marBottom w:val="0"/>
          <w:divBdr>
            <w:top w:val="none" w:sz="0" w:space="0" w:color="auto"/>
            <w:left w:val="none" w:sz="0" w:space="0" w:color="auto"/>
            <w:bottom w:val="none" w:sz="0" w:space="0" w:color="auto"/>
            <w:right w:val="none" w:sz="0" w:space="0" w:color="auto"/>
          </w:divBdr>
        </w:div>
      </w:divsChild>
    </w:div>
    <w:div w:id="1989938153">
      <w:bodyDiv w:val="1"/>
      <w:marLeft w:val="0"/>
      <w:marRight w:val="0"/>
      <w:marTop w:val="0"/>
      <w:marBottom w:val="0"/>
      <w:divBdr>
        <w:top w:val="none" w:sz="0" w:space="0" w:color="auto"/>
        <w:left w:val="none" w:sz="0" w:space="0" w:color="auto"/>
        <w:bottom w:val="none" w:sz="0" w:space="0" w:color="auto"/>
        <w:right w:val="none" w:sz="0" w:space="0" w:color="auto"/>
      </w:divBdr>
      <w:divsChild>
        <w:div w:id="741829172">
          <w:marLeft w:val="0"/>
          <w:marRight w:val="0"/>
          <w:marTop w:val="0"/>
          <w:marBottom w:val="0"/>
          <w:divBdr>
            <w:top w:val="none" w:sz="0" w:space="0" w:color="auto"/>
            <w:left w:val="none" w:sz="0" w:space="0" w:color="auto"/>
            <w:bottom w:val="none" w:sz="0" w:space="0" w:color="auto"/>
            <w:right w:val="none" w:sz="0" w:space="0" w:color="auto"/>
          </w:divBdr>
        </w:div>
      </w:divsChild>
    </w:div>
    <w:div w:id="2006323840">
      <w:bodyDiv w:val="1"/>
      <w:marLeft w:val="0"/>
      <w:marRight w:val="0"/>
      <w:marTop w:val="0"/>
      <w:marBottom w:val="0"/>
      <w:divBdr>
        <w:top w:val="none" w:sz="0" w:space="0" w:color="auto"/>
        <w:left w:val="none" w:sz="0" w:space="0" w:color="auto"/>
        <w:bottom w:val="none" w:sz="0" w:space="0" w:color="auto"/>
        <w:right w:val="none" w:sz="0" w:space="0" w:color="auto"/>
      </w:divBdr>
    </w:div>
    <w:div w:id="2118407773">
      <w:bodyDiv w:val="1"/>
      <w:marLeft w:val="0"/>
      <w:marRight w:val="0"/>
      <w:marTop w:val="0"/>
      <w:marBottom w:val="0"/>
      <w:divBdr>
        <w:top w:val="none" w:sz="0" w:space="0" w:color="auto"/>
        <w:left w:val="none" w:sz="0" w:space="0" w:color="auto"/>
        <w:bottom w:val="none" w:sz="0" w:space="0" w:color="auto"/>
        <w:right w:val="none" w:sz="0" w:space="0" w:color="auto"/>
      </w:divBdr>
      <w:divsChild>
        <w:div w:id="1546025275">
          <w:marLeft w:val="0"/>
          <w:marRight w:val="0"/>
          <w:marTop w:val="0"/>
          <w:marBottom w:val="0"/>
          <w:divBdr>
            <w:top w:val="none" w:sz="0" w:space="0" w:color="auto"/>
            <w:left w:val="none" w:sz="0" w:space="0" w:color="auto"/>
            <w:bottom w:val="none" w:sz="0" w:space="0" w:color="auto"/>
            <w:right w:val="none" w:sz="0" w:space="0" w:color="auto"/>
          </w:divBdr>
        </w:div>
        <w:div w:id="1864972521">
          <w:marLeft w:val="0"/>
          <w:marRight w:val="0"/>
          <w:marTop w:val="0"/>
          <w:marBottom w:val="0"/>
          <w:divBdr>
            <w:top w:val="none" w:sz="0" w:space="0" w:color="auto"/>
            <w:left w:val="none" w:sz="0" w:space="0" w:color="auto"/>
            <w:bottom w:val="none" w:sz="0" w:space="0" w:color="auto"/>
            <w:right w:val="none" w:sz="0" w:space="0" w:color="auto"/>
          </w:divBdr>
        </w:div>
        <w:div w:id="1297952749">
          <w:marLeft w:val="0"/>
          <w:marRight w:val="0"/>
          <w:marTop w:val="0"/>
          <w:marBottom w:val="0"/>
          <w:divBdr>
            <w:top w:val="none" w:sz="0" w:space="0" w:color="auto"/>
            <w:left w:val="none" w:sz="0" w:space="0" w:color="auto"/>
            <w:bottom w:val="none" w:sz="0" w:space="0" w:color="auto"/>
            <w:right w:val="none" w:sz="0" w:space="0" w:color="auto"/>
          </w:divBdr>
        </w:div>
        <w:div w:id="1012295149">
          <w:marLeft w:val="0"/>
          <w:marRight w:val="0"/>
          <w:marTop w:val="0"/>
          <w:marBottom w:val="0"/>
          <w:divBdr>
            <w:top w:val="none" w:sz="0" w:space="0" w:color="auto"/>
            <w:left w:val="none" w:sz="0" w:space="0" w:color="auto"/>
            <w:bottom w:val="none" w:sz="0" w:space="0" w:color="auto"/>
            <w:right w:val="none" w:sz="0" w:space="0" w:color="auto"/>
          </w:divBdr>
        </w:div>
        <w:div w:id="1327788085">
          <w:marLeft w:val="0"/>
          <w:marRight w:val="0"/>
          <w:marTop w:val="0"/>
          <w:marBottom w:val="0"/>
          <w:divBdr>
            <w:top w:val="none" w:sz="0" w:space="0" w:color="auto"/>
            <w:left w:val="none" w:sz="0" w:space="0" w:color="auto"/>
            <w:bottom w:val="none" w:sz="0" w:space="0" w:color="auto"/>
            <w:right w:val="none" w:sz="0" w:space="0" w:color="auto"/>
          </w:divBdr>
        </w:div>
        <w:div w:id="961375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726D0-95D4-4043-AE56-A93A285AE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31</Pages>
  <Words>8047</Words>
  <Characters>55525</Characters>
  <Application>Microsoft Office Word</Application>
  <DocSecurity>0</DocSecurity>
  <Lines>462</Lines>
  <Paragraphs>126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Kiss Balázs</dc:creator>
  <cp:lastModifiedBy>Viki</cp:lastModifiedBy>
  <cp:revision>22</cp:revision>
  <cp:lastPrinted>2024-12-11T09:52:00Z</cp:lastPrinted>
  <dcterms:created xsi:type="dcterms:W3CDTF">2024-09-17T11:31:00Z</dcterms:created>
  <dcterms:modified xsi:type="dcterms:W3CDTF">2024-12-11T12:49:00Z</dcterms:modified>
</cp:coreProperties>
</file>